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1A694F">
        <w:trPr>
          <w:cantSplit/>
        </w:trPr>
        <w:tc>
          <w:tcPr>
            <w:tcW w:w="8856" w:type="dxa"/>
            <w:gridSpan w:val="6"/>
          </w:tcPr>
          <w:p w:rsidR="00D1300B" w:rsidRPr="001A694F" w:rsidRDefault="00D1300B">
            <w:pPr>
              <w:rPr>
                <w:rFonts w:ascii="Arial" w:hAnsi="Arial" w:cs="Arial"/>
                <w:sz w:val="22"/>
                <w:szCs w:val="22"/>
                <w:lang w:val="en-GB"/>
              </w:rPr>
            </w:pPr>
          </w:p>
          <w:p w:rsidR="00D1300B" w:rsidRPr="001A694F" w:rsidRDefault="00D1300B">
            <w:pPr>
              <w:tabs>
                <w:tab w:val="center" w:pos="4560"/>
              </w:tabs>
              <w:rPr>
                <w:rFonts w:ascii="Arial" w:hAnsi="Arial" w:cs="Arial"/>
                <w:b/>
                <w:sz w:val="22"/>
                <w:szCs w:val="22"/>
                <w:lang w:val="en-GB"/>
              </w:rPr>
            </w:pPr>
            <w:r w:rsidRPr="001A694F">
              <w:rPr>
                <w:rFonts w:ascii="Arial" w:hAnsi="Arial" w:cs="Arial"/>
                <w:sz w:val="22"/>
                <w:szCs w:val="22"/>
                <w:lang w:val="en-GB"/>
              </w:rPr>
              <w:tab/>
            </w:r>
            <w:r w:rsidRPr="001A694F">
              <w:rPr>
                <w:rFonts w:ascii="Arial" w:hAnsi="Arial" w:cs="Arial"/>
                <w:b/>
                <w:sz w:val="22"/>
                <w:szCs w:val="22"/>
                <w:lang w:val="en-GB"/>
              </w:rPr>
              <w:t>SAULT COLLEGE OF APPLIED ARTS AND TECHNOLOGY</w:t>
            </w:r>
          </w:p>
          <w:p w:rsidR="00D1300B" w:rsidRPr="001A694F" w:rsidRDefault="00D1300B">
            <w:pPr>
              <w:rPr>
                <w:rFonts w:ascii="Arial" w:hAnsi="Arial" w:cs="Arial"/>
                <w:b/>
                <w:sz w:val="22"/>
                <w:szCs w:val="22"/>
                <w:lang w:val="en-GB"/>
              </w:rPr>
            </w:pPr>
          </w:p>
          <w:p w:rsidR="00D1300B" w:rsidRPr="001A694F" w:rsidRDefault="00D1300B">
            <w:pPr>
              <w:tabs>
                <w:tab w:val="center" w:pos="4560"/>
              </w:tabs>
              <w:rPr>
                <w:rFonts w:ascii="Arial" w:hAnsi="Arial" w:cs="Arial"/>
                <w:b/>
                <w:sz w:val="22"/>
                <w:szCs w:val="22"/>
                <w:lang w:val="en-GB"/>
              </w:rPr>
            </w:pPr>
            <w:r w:rsidRPr="001A694F">
              <w:rPr>
                <w:rFonts w:ascii="Arial" w:hAnsi="Arial" w:cs="Arial"/>
                <w:b/>
                <w:sz w:val="22"/>
                <w:szCs w:val="22"/>
                <w:lang w:val="en-GB"/>
              </w:rPr>
              <w:tab/>
              <w:t xml:space="preserve">SAULT </w:t>
            </w:r>
            <w:proofErr w:type="spellStart"/>
            <w:r w:rsidRPr="001A694F">
              <w:rPr>
                <w:rFonts w:ascii="Arial" w:hAnsi="Arial" w:cs="Arial"/>
                <w:b/>
                <w:sz w:val="22"/>
                <w:szCs w:val="22"/>
                <w:lang w:val="en-GB"/>
              </w:rPr>
              <w:t>STE.</w:t>
            </w:r>
            <w:proofErr w:type="spellEnd"/>
            <w:r w:rsidRPr="001A694F">
              <w:rPr>
                <w:rFonts w:ascii="Arial" w:hAnsi="Arial" w:cs="Arial"/>
                <w:b/>
                <w:sz w:val="22"/>
                <w:szCs w:val="22"/>
                <w:lang w:val="en-GB"/>
              </w:rPr>
              <w:t xml:space="preserve"> MARIE, ONTARI</w:t>
            </w:r>
            <w:r w:rsidR="00C97440" w:rsidRPr="001A694F">
              <w:rPr>
                <w:rFonts w:ascii="Arial" w:hAnsi="Arial" w:cs="Arial"/>
                <w:b/>
                <w:sz w:val="22"/>
                <w:szCs w:val="22"/>
                <w:lang w:val="en-GB"/>
              </w:rPr>
              <w:t>O</w:t>
            </w:r>
          </w:p>
          <w:p w:rsidR="00D1300B" w:rsidRPr="001A694F" w:rsidRDefault="00D1300B">
            <w:pPr>
              <w:jc w:val="center"/>
              <w:rPr>
                <w:rFonts w:ascii="Arial" w:hAnsi="Arial" w:cs="Arial"/>
                <w:sz w:val="22"/>
                <w:szCs w:val="22"/>
              </w:rPr>
            </w:pPr>
          </w:p>
          <w:p w:rsidR="00D1300B" w:rsidRPr="001A694F" w:rsidRDefault="00D1300B">
            <w:pPr>
              <w:jc w:val="center"/>
              <w:rPr>
                <w:rFonts w:ascii="Arial" w:hAnsi="Arial" w:cs="Arial"/>
                <w:sz w:val="22"/>
                <w:szCs w:val="22"/>
                <w:lang w:val="en-GB"/>
              </w:rPr>
            </w:pPr>
          </w:p>
          <w:p w:rsidR="00D1300B" w:rsidRPr="001A694F" w:rsidRDefault="008476B6">
            <w:pPr>
              <w:jc w:val="center"/>
              <w:rPr>
                <w:rFonts w:ascii="Arial" w:hAnsi="Arial" w:cs="Arial"/>
                <w:sz w:val="22"/>
                <w:szCs w:val="22"/>
                <w:lang w:val="en-GB"/>
              </w:rPr>
            </w:pPr>
            <w:r w:rsidRPr="001A694F">
              <w:rPr>
                <w:rFonts w:ascii="Arial" w:hAnsi="Arial" w:cs="Arial"/>
                <w:noProof/>
                <w:sz w:val="22"/>
                <w:szCs w:val="22"/>
                <w:lang w:val="en-CA" w:eastAsia="en-CA"/>
              </w:rPr>
              <w:drawing>
                <wp:inline distT="0" distB="0" distL="0" distR="0" wp14:anchorId="4B60EF80" wp14:editId="60D0EE8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Pr="001A694F" w:rsidRDefault="00C97440">
            <w:pPr>
              <w:jc w:val="center"/>
              <w:rPr>
                <w:rFonts w:ascii="Arial" w:hAnsi="Arial" w:cs="Arial"/>
                <w:sz w:val="22"/>
                <w:szCs w:val="22"/>
                <w:lang w:val="en-GB"/>
              </w:rPr>
            </w:pPr>
          </w:p>
          <w:p w:rsidR="00C97440" w:rsidRPr="001A694F" w:rsidRDefault="00C97440">
            <w:pPr>
              <w:jc w:val="center"/>
              <w:rPr>
                <w:rFonts w:ascii="Arial" w:hAnsi="Arial" w:cs="Arial"/>
                <w:sz w:val="22"/>
                <w:szCs w:val="22"/>
                <w:lang w:val="en-GB"/>
              </w:rPr>
            </w:pPr>
          </w:p>
          <w:p w:rsidR="00D1300B" w:rsidRPr="001A694F" w:rsidRDefault="00B835FC">
            <w:pPr>
              <w:pStyle w:val="Heading1"/>
              <w:rPr>
                <w:rFonts w:ascii="Arial" w:hAnsi="Arial" w:cs="Arial"/>
                <w:sz w:val="22"/>
                <w:szCs w:val="22"/>
                <w:u w:val="none"/>
              </w:rPr>
            </w:pPr>
            <w:r w:rsidRPr="001A694F">
              <w:rPr>
                <w:rFonts w:ascii="Arial" w:hAnsi="Arial" w:cs="Arial"/>
                <w:sz w:val="22"/>
                <w:szCs w:val="22"/>
                <w:u w:val="none"/>
              </w:rPr>
              <w:t>COURSE OUTLINE</w:t>
            </w:r>
          </w:p>
          <w:p w:rsidR="00D1300B" w:rsidRPr="001A694F" w:rsidRDefault="00D1300B">
            <w:pPr>
              <w:rPr>
                <w:rFonts w:ascii="Arial" w:hAnsi="Arial" w:cs="Arial"/>
                <w:sz w:val="22"/>
                <w:szCs w:val="22"/>
              </w:rPr>
            </w:pP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COURSE TITLE:</w:t>
            </w:r>
          </w:p>
          <w:p w:rsidR="00D1300B" w:rsidRPr="001A694F" w:rsidRDefault="00D1300B">
            <w:pPr>
              <w:rPr>
                <w:rFonts w:ascii="Arial" w:hAnsi="Arial" w:cs="Arial"/>
                <w:b/>
                <w:sz w:val="22"/>
                <w:szCs w:val="22"/>
              </w:rPr>
            </w:pPr>
          </w:p>
        </w:tc>
        <w:tc>
          <w:tcPr>
            <w:tcW w:w="6338" w:type="dxa"/>
            <w:gridSpan w:val="5"/>
          </w:tcPr>
          <w:p w:rsidR="00D1300B" w:rsidRPr="001A694F" w:rsidRDefault="00634862">
            <w:pPr>
              <w:rPr>
                <w:rFonts w:ascii="Arial" w:hAnsi="Arial" w:cs="Arial"/>
                <w:sz w:val="22"/>
                <w:szCs w:val="22"/>
              </w:rPr>
            </w:pPr>
            <w:r w:rsidRPr="001A694F">
              <w:rPr>
                <w:rFonts w:ascii="Arial" w:hAnsi="Arial" w:cs="Arial"/>
                <w:sz w:val="22"/>
                <w:szCs w:val="22"/>
              </w:rPr>
              <w:t xml:space="preserve">International Perspectives through Dialogue </w:t>
            </w:r>
          </w:p>
        </w:tc>
      </w:tr>
      <w:tr w:rsidR="00D1300B" w:rsidRPr="001A694F">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CODE NO. :</w:t>
            </w:r>
            <w:r w:rsidR="00634862" w:rsidRPr="001A694F">
              <w:rPr>
                <w:rFonts w:ascii="Arial" w:hAnsi="Arial" w:cs="Arial"/>
                <w:b/>
                <w:sz w:val="22"/>
                <w:szCs w:val="22"/>
                <w:lang w:val="en-GB"/>
              </w:rPr>
              <w:t xml:space="preserve"> </w:t>
            </w:r>
          </w:p>
          <w:p w:rsidR="00D1300B" w:rsidRPr="001A694F" w:rsidRDefault="00D1300B">
            <w:pPr>
              <w:rPr>
                <w:rFonts w:ascii="Arial" w:hAnsi="Arial" w:cs="Arial"/>
                <w:b/>
                <w:sz w:val="22"/>
                <w:szCs w:val="22"/>
              </w:rPr>
            </w:pPr>
          </w:p>
        </w:tc>
        <w:tc>
          <w:tcPr>
            <w:tcW w:w="3402" w:type="dxa"/>
            <w:gridSpan w:val="2"/>
          </w:tcPr>
          <w:p w:rsidR="00D1300B" w:rsidRPr="001A694F" w:rsidRDefault="00634862">
            <w:pPr>
              <w:rPr>
                <w:rFonts w:ascii="Arial" w:hAnsi="Arial" w:cs="Arial"/>
                <w:sz w:val="22"/>
                <w:szCs w:val="22"/>
              </w:rPr>
            </w:pPr>
            <w:r w:rsidRPr="001A694F">
              <w:rPr>
                <w:rFonts w:ascii="Arial" w:hAnsi="Arial" w:cs="Arial"/>
                <w:sz w:val="22"/>
                <w:szCs w:val="22"/>
              </w:rPr>
              <w:t>GAS 118</w:t>
            </w:r>
          </w:p>
        </w:tc>
        <w:tc>
          <w:tcPr>
            <w:tcW w:w="1701" w:type="dxa"/>
          </w:tcPr>
          <w:p w:rsidR="00D1300B" w:rsidRPr="001A694F" w:rsidRDefault="00D1300B">
            <w:pPr>
              <w:rPr>
                <w:rFonts w:ascii="Arial" w:hAnsi="Arial" w:cs="Arial"/>
                <w:b/>
                <w:sz w:val="22"/>
                <w:szCs w:val="22"/>
              </w:rPr>
            </w:pPr>
            <w:r w:rsidRPr="001A694F">
              <w:rPr>
                <w:rFonts w:ascii="Arial" w:hAnsi="Arial" w:cs="Arial"/>
                <w:b/>
                <w:sz w:val="22"/>
                <w:szCs w:val="22"/>
                <w:lang w:val="en-GB"/>
              </w:rPr>
              <w:t>SEMESTER:</w:t>
            </w:r>
            <w:r w:rsidR="00E5068B">
              <w:rPr>
                <w:rFonts w:ascii="Arial" w:hAnsi="Arial" w:cs="Arial"/>
                <w:b/>
                <w:sz w:val="22"/>
                <w:szCs w:val="22"/>
                <w:lang w:val="en-GB"/>
              </w:rPr>
              <w:t xml:space="preserve">  </w:t>
            </w:r>
            <w:r w:rsidR="00E5068B" w:rsidRPr="00E5068B">
              <w:rPr>
                <w:rFonts w:ascii="Arial" w:hAnsi="Arial" w:cs="Arial"/>
                <w:sz w:val="22"/>
                <w:szCs w:val="22"/>
                <w:lang w:val="en-GB"/>
              </w:rPr>
              <w:t>15F</w:t>
            </w:r>
          </w:p>
        </w:tc>
        <w:tc>
          <w:tcPr>
            <w:tcW w:w="1235" w:type="dxa"/>
            <w:gridSpan w:val="2"/>
          </w:tcPr>
          <w:p w:rsidR="00D1300B" w:rsidRPr="001A694F" w:rsidRDefault="00D1300B">
            <w:pPr>
              <w:rPr>
                <w:rFonts w:ascii="Arial" w:hAnsi="Arial" w:cs="Arial"/>
                <w:sz w:val="22"/>
                <w:szCs w:val="22"/>
              </w:rPr>
            </w:pP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PROGRAM:</w:t>
            </w:r>
            <w:r w:rsidR="00E5068B">
              <w:rPr>
                <w:rFonts w:ascii="Arial" w:hAnsi="Arial" w:cs="Arial"/>
                <w:b/>
                <w:sz w:val="22"/>
                <w:szCs w:val="22"/>
                <w:lang w:val="en-GB"/>
              </w:rPr>
              <w:t xml:space="preserve"> </w:t>
            </w:r>
          </w:p>
          <w:p w:rsidR="00D1300B" w:rsidRPr="001A694F" w:rsidRDefault="00D1300B">
            <w:pPr>
              <w:rPr>
                <w:rFonts w:ascii="Arial" w:hAnsi="Arial" w:cs="Arial"/>
                <w:sz w:val="22"/>
                <w:szCs w:val="22"/>
              </w:rPr>
            </w:pPr>
          </w:p>
        </w:tc>
        <w:tc>
          <w:tcPr>
            <w:tcW w:w="6338" w:type="dxa"/>
            <w:gridSpan w:val="5"/>
          </w:tcPr>
          <w:p w:rsidR="00D1300B" w:rsidRPr="001A694F" w:rsidRDefault="00E5068B">
            <w:pPr>
              <w:rPr>
                <w:rFonts w:ascii="Arial" w:hAnsi="Arial" w:cs="Arial"/>
                <w:sz w:val="22"/>
                <w:szCs w:val="22"/>
              </w:rPr>
            </w:pPr>
            <w:r>
              <w:rPr>
                <w:rFonts w:ascii="Arial" w:hAnsi="Arial" w:cs="Arial"/>
                <w:sz w:val="22"/>
                <w:szCs w:val="22"/>
              </w:rPr>
              <w:t xml:space="preserve">General Education Elective </w:t>
            </w: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AUTHOR:</w:t>
            </w:r>
          </w:p>
          <w:p w:rsidR="00D1300B" w:rsidRPr="001A694F" w:rsidRDefault="00D1300B">
            <w:pPr>
              <w:rPr>
                <w:rFonts w:ascii="Arial" w:hAnsi="Arial" w:cs="Arial"/>
                <w:sz w:val="22"/>
                <w:szCs w:val="22"/>
              </w:rPr>
            </w:pPr>
          </w:p>
        </w:tc>
        <w:tc>
          <w:tcPr>
            <w:tcW w:w="6338" w:type="dxa"/>
            <w:gridSpan w:val="5"/>
          </w:tcPr>
          <w:p w:rsidR="00D1300B" w:rsidRPr="001A694F" w:rsidRDefault="00634862">
            <w:pPr>
              <w:rPr>
                <w:rFonts w:ascii="Arial" w:hAnsi="Arial" w:cs="Arial"/>
                <w:sz w:val="22"/>
                <w:szCs w:val="22"/>
              </w:rPr>
            </w:pPr>
            <w:r w:rsidRPr="001A694F">
              <w:rPr>
                <w:rFonts w:ascii="Arial" w:hAnsi="Arial" w:cs="Arial"/>
                <w:sz w:val="22"/>
                <w:szCs w:val="22"/>
              </w:rPr>
              <w:t>Patricia Golesic</w:t>
            </w:r>
          </w:p>
        </w:tc>
      </w:tr>
      <w:tr w:rsidR="00D1300B" w:rsidRPr="001A694F">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DATE:</w:t>
            </w:r>
          </w:p>
          <w:p w:rsidR="00D1300B" w:rsidRPr="001A694F" w:rsidRDefault="00D1300B">
            <w:pPr>
              <w:rPr>
                <w:rFonts w:ascii="Arial" w:hAnsi="Arial" w:cs="Arial"/>
                <w:sz w:val="22"/>
                <w:szCs w:val="22"/>
              </w:rPr>
            </w:pPr>
          </w:p>
        </w:tc>
        <w:tc>
          <w:tcPr>
            <w:tcW w:w="1460" w:type="dxa"/>
          </w:tcPr>
          <w:p w:rsidR="00D1300B" w:rsidRPr="001A694F" w:rsidRDefault="00D1300B">
            <w:pPr>
              <w:rPr>
                <w:rFonts w:ascii="Arial" w:hAnsi="Arial" w:cs="Arial"/>
                <w:sz w:val="22"/>
                <w:szCs w:val="22"/>
              </w:rPr>
            </w:pPr>
          </w:p>
        </w:tc>
        <w:tc>
          <w:tcPr>
            <w:tcW w:w="3690" w:type="dxa"/>
            <w:gridSpan w:val="3"/>
          </w:tcPr>
          <w:p w:rsidR="00D1300B" w:rsidRPr="001A694F" w:rsidRDefault="00D1300B">
            <w:pPr>
              <w:rPr>
                <w:rFonts w:ascii="Arial" w:hAnsi="Arial" w:cs="Arial"/>
                <w:sz w:val="22"/>
                <w:szCs w:val="22"/>
              </w:rPr>
            </w:pPr>
            <w:r w:rsidRPr="001A694F">
              <w:rPr>
                <w:rFonts w:ascii="Arial" w:hAnsi="Arial" w:cs="Arial"/>
                <w:b/>
                <w:sz w:val="22"/>
                <w:szCs w:val="22"/>
                <w:lang w:val="en-GB"/>
              </w:rPr>
              <w:t>PREVIOUS OUTLINE DATED:</w:t>
            </w:r>
          </w:p>
        </w:tc>
        <w:tc>
          <w:tcPr>
            <w:tcW w:w="1188" w:type="dxa"/>
          </w:tcPr>
          <w:p w:rsidR="00D1300B" w:rsidRPr="001A694F" w:rsidRDefault="00D1300B">
            <w:pPr>
              <w:rPr>
                <w:rFonts w:ascii="Arial" w:hAnsi="Arial" w:cs="Arial"/>
                <w:sz w:val="22"/>
                <w:szCs w:val="22"/>
              </w:rPr>
            </w:pPr>
          </w:p>
        </w:tc>
      </w:tr>
      <w:tr w:rsidR="00D1300B" w:rsidRPr="001A694F">
        <w:trPr>
          <w:cantSplit/>
        </w:trPr>
        <w:tc>
          <w:tcPr>
            <w:tcW w:w="2518" w:type="dxa"/>
          </w:tcPr>
          <w:p w:rsidR="00D1300B" w:rsidRPr="001A694F" w:rsidRDefault="00D1300B">
            <w:pPr>
              <w:rPr>
                <w:rFonts w:ascii="Arial" w:hAnsi="Arial" w:cs="Arial"/>
                <w:sz w:val="22"/>
                <w:szCs w:val="22"/>
              </w:rPr>
            </w:pPr>
            <w:r w:rsidRPr="001A694F">
              <w:rPr>
                <w:rFonts w:ascii="Arial" w:hAnsi="Arial" w:cs="Arial"/>
                <w:b/>
                <w:sz w:val="22"/>
                <w:szCs w:val="22"/>
                <w:lang w:val="en-GB"/>
              </w:rPr>
              <w:t>APPROVED:</w:t>
            </w:r>
          </w:p>
        </w:tc>
        <w:tc>
          <w:tcPr>
            <w:tcW w:w="5150" w:type="dxa"/>
            <w:gridSpan w:val="4"/>
          </w:tcPr>
          <w:p w:rsidR="00D1300B" w:rsidRPr="001A694F" w:rsidRDefault="0020799F">
            <w:pPr>
              <w:jc w:val="center"/>
              <w:rPr>
                <w:rFonts w:ascii="Arial" w:hAnsi="Arial" w:cs="Arial"/>
                <w:sz w:val="22"/>
                <w:szCs w:val="22"/>
              </w:rPr>
            </w:pPr>
            <w:r>
              <w:rPr>
                <w:rFonts w:ascii="Arial" w:hAnsi="Arial" w:cs="Arial"/>
                <w:sz w:val="22"/>
                <w:szCs w:val="22"/>
              </w:rPr>
              <w:t>‘Angelique Lemay’</w:t>
            </w:r>
          </w:p>
        </w:tc>
        <w:tc>
          <w:tcPr>
            <w:tcW w:w="1188" w:type="dxa"/>
          </w:tcPr>
          <w:p w:rsidR="00D1300B" w:rsidRPr="001A694F" w:rsidRDefault="0020799F">
            <w:pPr>
              <w:rPr>
                <w:rFonts w:ascii="Arial" w:hAnsi="Arial" w:cs="Arial"/>
                <w:sz w:val="22"/>
                <w:szCs w:val="22"/>
              </w:rPr>
            </w:pPr>
            <w:r>
              <w:rPr>
                <w:rFonts w:ascii="Arial" w:hAnsi="Arial" w:cs="Arial"/>
                <w:sz w:val="22"/>
                <w:szCs w:val="22"/>
              </w:rPr>
              <w:t>Sept/15</w:t>
            </w:r>
          </w:p>
        </w:tc>
      </w:tr>
      <w:tr w:rsidR="00D1300B" w:rsidRPr="001A694F">
        <w:trPr>
          <w:cantSplit/>
        </w:trPr>
        <w:tc>
          <w:tcPr>
            <w:tcW w:w="2518" w:type="dxa"/>
          </w:tcPr>
          <w:p w:rsidR="00D1300B" w:rsidRPr="001A694F" w:rsidRDefault="00D1300B">
            <w:pPr>
              <w:rPr>
                <w:rFonts w:ascii="Arial" w:hAnsi="Arial" w:cs="Arial"/>
                <w:sz w:val="22"/>
                <w:szCs w:val="22"/>
              </w:rPr>
            </w:pPr>
          </w:p>
        </w:tc>
        <w:tc>
          <w:tcPr>
            <w:tcW w:w="5150" w:type="dxa"/>
            <w:gridSpan w:val="4"/>
          </w:tcPr>
          <w:p w:rsidR="00D1300B" w:rsidRPr="001A694F" w:rsidRDefault="00D1300B">
            <w:pPr>
              <w:pStyle w:val="Heading2"/>
              <w:rPr>
                <w:rFonts w:ascii="Arial" w:hAnsi="Arial" w:cs="Arial"/>
                <w:sz w:val="22"/>
                <w:szCs w:val="22"/>
                <w:lang w:val="en-US"/>
              </w:rPr>
            </w:pPr>
            <w:r w:rsidRPr="001A694F">
              <w:rPr>
                <w:rFonts w:ascii="Arial" w:hAnsi="Arial" w:cs="Arial"/>
                <w:sz w:val="22"/>
                <w:szCs w:val="22"/>
                <w:lang w:val="en-US"/>
              </w:rPr>
              <w:t>__________________________________</w:t>
            </w:r>
          </w:p>
          <w:p w:rsidR="00D1300B" w:rsidRPr="001A694F" w:rsidRDefault="002876E6" w:rsidP="0020799F">
            <w:pPr>
              <w:pStyle w:val="Heading2"/>
              <w:rPr>
                <w:rFonts w:ascii="Arial" w:hAnsi="Arial" w:cs="Arial"/>
                <w:sz w:val="22"/>
                <w:szCs w:val="22"/>
                <w:lang w:val="en-US"/>
              </w:rPr>
            </w:pPr>
            <w:r w:rsidRPr="001A694F">
              <w:rPr>
                <w:rFonts w:ascii="Arial" w:hAnsi="Arial" w:cs="Arial"/>
                <w:sz w:val="22"/>
                <w:szCs w:val="22"/>
                <w:lang w:val="en-US"/>
              </w:rPr>
              <w:t>DEAN</w:t>
            </w:r>
            <w:r w:rsidR="0020799F">
              <w:rPr>
                <w:rFonts w:ascii="Arial" w:hAnsi="Arial" w:cs="Arial"/>
                <w:sz w:val="22"/>
                <w:szCs w:val="22"/>
                <w:lang w:val="en-US"/>
              </w:rPr>
              <w:t xml:space="preserve"> </w:t>
            </w:r>
            <w:bookmarkStart w:id="0" w:name="_GoBack"/>
            <w:bookmarkEnd w:id="0"/>
          </w:p>
        </w:tc>
        <w:tc>
          <w:tcPr>
            <w:tcW w:w="118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_______</w:t>
            </w:r>
          </w:p>
          <w:p w:rsidR="00D1300B" w:rsidRPr="001A694F" w:rsidRDefault="00D1300B">
            <w:pPr>
              <w:jc w:val="center"/>
              <w:rPr>
                <w:rFonts w:ascii="Arial" w:hAnsi="Arial" w:cs="Arial"/>
                <w:sz w:val="22"/>
                <w:szCs w:val="22"/>
              </w:rPr>
            </w:pPr>
            <w:r w:rsidRPr="001A694F">
              <w:rPr>
                <w:rFonts w:ascii="Arial" w:hAnsi="Arial" w:cs="Arial"/>
                <w:b/>
                <w:sz w:val="22"/>
                <w:szCs w:val="22"/>
                <w:lang w:val="en-GB"/>
              </w:rPr>
              <w:t>DATE</w:t>
            </w: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TOTAL CREDITS:</w:t>
            </w:r>
          </w:p>
          <w:p w:rsidR="00D1300B" w:rsidRPr="001A694F" w:rsidRDefault="00D1300B">
            <w:pPr>
              <w:rPr>
                <w:rFonts w:ascii="Arial" w:hAnsi="Arial" w:cs="Arial"/>
                <w:sz w:val="22"/>
                <w:szCs w:val="22"/>
              </w:rPr>
            </w:pPr>
          </w:p>
        </w:tc>
        <w:tc>
          <w:tcPr>
            <w:tcW w:w="6338" w:type="dxa"/>
            <w:gridSpan w:val="5"/>
          </w:tcPr>
          <w:p w:rsidR="00D1300B" w:rsidRPr="001A694F" w:rsidRDefault="00634862">
            <w:pPr>
              <w:rPr>
                <w:rFonts w:ascii="Arial" w:hAnsi="Arial" w:cs="Arial"/>
                <w:sz w:val="22"/>
                <w:szCs w:val="22"/>
              </w:rPr>
            </w:pPr>
            <w:r w:rsidRPr="001A694F">
              <w:rPr>
                <w:rFonts w:ascii="Arial" w:hAnsi="Arial" w:cs="Arial"/>
                <w:sz w:val="22"/>
                <w:szCs w:val="22"/>
              </w:rPr>
              <w:t>3</w:t>
            </w: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PREREQUISITE(S):</w:t>
            </w:r>
          </w:p>
          <w:p w:rsidR="00D1300B" w:rsidRPr="001A694F" w:rsidRDefault="00D1300B">
            <w:pPr>
              <w:rPr>
                <w:rFonts w:ascii="Arial" w:hAnsi="Arial" w:cs="Arial"/>
                <w:sz w:val="22"/>
                <w:szCs w:val="22"/>
              </w:rPr>
            </w:pPr>
          </w:p>
        </w:tc>
        <w:tc>
          <w:tcPr>
            <w:tcW w:w="6338" w:type="dxa"/>
            <w:gridSpan w:val="5"/>
          </w:tcPr>
          <w:p w:rsidR="00D1300B" w:rsidRPr="001A694F" w:rsidRDefault="00D1300B">
            <w:pPr>
              <w:rPr>
                <w:rFonts w:ascii="Arial" w:hAnsi="Arial" w:cs="Arial"/>
                <w:sz w:val="22"/>
                <w:szCs w:val="22"/>
              </w:rPr>
            </w:pPr>
          </w:p>
        </w:tc>
      </w:tr>
      <w:tr w:rsidR="00D1300B" w:rsidRPr="001A694F">
        <w:trPr>
          <w:cantSplit/>
        </w:trPr>
        <w:tc>
          <w:tcPr>
            <w:tcW w:w="2518" w:type="dxa"/>
          </w:tcPr>
          <w:p w:rsidR="00D1300B" w:rsidRPr="001A694F" w:rsidRDefault="00D1300B">
            <w:pPr>
              <w:rPr>
                <w:rFonts w:ascii="Arial" w:hAnsi="Arial" w:cs="Arial"/>
                <w:b/>
                <w:sz w:val="22"/>
                <w:szCs w:val="22"/>
                <w:lang w:val="en-GB"/>
              </w:rPr>
            </w:pPr>
            <w:r w:rsidRPr="001A694F">
              <w:rPr>
                <w:rFonts w:ascii="Arial" w:hAnsi="Arial" w:cs="Arial"/>
                <w:b/>
                <w:sz w:val="22"/>
                <w:szCs w:val="22"/>
                <w:lang w:val="en-GB"/>
              </w:rPr>
              <w:t>HOURS/WEEK:</w:t>
            </w:r>
          </w:p>
          <w:p w:rsidR="00D1300B" w:rsidRPr="001A694F" w:rsidRDefault="00D1300B">
            <w:pPr>
              <w:rPr>
                <w:rFonts w:ascii="Arial" w:hAnsi="Arial" w:cs="Arial"/>
                <w:sz w:val="22"/>
                <w:szCs w:val="22"/>
              </w:rPr>
            </w:pPr>
          </w:p>
        </w:tc>
        <w:tc>
          <w:tcPr>
            <w:tcW w:w="6338" w:type="dxa"/>
            <w:gridSpan w:val="5"/>
          </w:tcPr>
          <w:p w:rsidR="00D1300B" w:rsidRPr="001A694F" w:rsidRDefault="00E5068B">
            <w:pPr>
              <w:rPr>
                <w:rFonts w:ascii="Arial" w:hAnsi="Arial" w:cs="Arial"/>
                <w:sz w:val="22"/>
                <w:szCs w:val="22"/>
              </w:rPr>
            </w:pPr>
            <w:r>
              <w:rPr>
                <w:rFonts w:ascii="Arial" w:hAnsi="Arial" w:cs="Arial"/>
                <w:sz w:val="22"/>
                <w:szCs w:val="22"/>
              </w:rPr>
              <w:t>2 hours</w:t>
            </w:r>
          </w:p>
        </w:tc>
      </w:tr>
      <w:tr w:rsidR="00D1300B" w:rsidRPr="001A694F">
        <w:trPr>
          <w:cantSplit/>
        </w:trPr>
        <w:tc>
          <w:tcPr>
            <w:tcW w:w="8856" w:type="dxa"/>
            <w:gridSpan w:val="6"/>
          </w:tcPr>
          <w:p w:rsidR="00D1300B" w:rsidRPr="001A694F" w:rsidRDefault="00D1300B">
            <w:pPr>
              <w:pStyle w:val="Heading2"/>
              <w:tabs>
                <w:tab w:val="center" w:pos="4560"/>
              </w:tabs>
              <w:rPr>
                <w:rFonts w:ascii="Arial" w:hAnsi="Arial" w:cs="Arial"/>
                <w:sz w:val="22"/>
                <w:szCs w:val="22"/>
              </w:rPr>
            </w:pPr>
          </w:p>
          <w:p w:rsidR="00D1300B" w:rsidRPr="001A694F" w:rsidRDefault="00D1300B">
            <w:pPr>
              <w:pStyle w:val="Heading2"/>
              <w:tabs>
                <w:tab w:val="center" w:pos="4560"/>
              </w:tabs>
              <w:rPr>
                <w:rFonts w:ascii="Arial" w:hAnsi="Arial" w:cs="Arial"/>
                <w:sz w:val="22"/>
                <w:szCs w:val="22"/>
              </w:rPr>
            </w:pPr>
            <w:r w:rsidRPr="001A694F">
              <w:rPr>
                <w:rFonts w:ascii="Arial" w:hAnsi="Arial" w:cs="Arial"/>
                <w:sz w:val="22"/>
                <w:szCs w:val="22"/>
              </w:rPr>
              <w:t>Copyright ©</w:t>
            </w:r>
            <w:r w:rsidR="00E25868" w:rsidRPr="001A694F">
              <w:rPr>
                <w:rFonts w:ascii="Arial" w:hAnsi="Arial" w:cs="Arial"/>
                <w:sz w:val="22"/>
                <w:szCs w:val="22"/>
              </w:rPr>
              <w:t>20</w:t>
            </w:r>
            <w:r w:rsidR="007F73A4" w:rsidRPr="001A694F">
              <w:rPr>
                <w:rFonts w:ascii="Arial" w:hAnsi="Arial" w:cs="Arial"/>
                <w:sz w:val="22"/>
                <w:szCs w:val="22"/>
              </w:rPr>
              <w:t>1</w:t>
            </w:r>
            <w:r w:rsidR="002876E6" w:rsidRPr="001A694F">
              <w:rPr>
                <w:rFonts w:ascii="Arial" w:hAnsi="Arial" w:cs="Arial"/>
                <w:sz w:val="22"/>
                <w:szCs w:val="22"/>
              </w:rPr>
              <w:t>5</w:t>
            </w:r>
            <w:r w:rsidRPr="001A694F">
              <w:rPr>
                <w:rFonts w:ascii="Arial" w:hAnsi="Arial" w:cs="Arial"/>
                <w:sz w:val="22"/>
                <w:szCs w:val="22"/>
              </w:rPr>
              <w:t xml:space="preserve"> </w:t>
            </w:r>
            <w:proofErr w:type="gramStart"/>
            <w:r w:rsidRPr="001A694F">
              <w:rPr>
                <w:rFonts w:ascii="Arial" w:hAnsi="Arial" w:cs="Arial"/>
                <w:sz w:val="22"/>
                <w:szCs w:val="22"/>
              </w:rPr>
              <w:t>The</w:t>
            </w:r>
            <w:proofErr w:type="gramEnd"/>
            <w:r w:rsidRPr="001A694F">
              <w:rPr>
                <w:rFonts w:ascii="Arial" w:hAnsi="Arial" w:cs="Arial"/>
                <w:sz w:val="22"/>
                <w:szCs w:val="22"/>
              </w:rPr>
              <w:t xml:space="preserve"> Sault College of Applied Arts &amp; Technology</w:t>
            </w:r>
          </w:p>
          <w:p w:rsidR="00D1300B" w:rsidRPr="001A694F" w:rsidRDefault="00D1300B">
            <w:pPr>
              <w:tabs>
                <w:tab w:val="center" w:pos="4560"/>
              </w:tabs>
              <w:jc w:val="center"/>
              <w:rPr>
                <w:rFonts w:ascii="Arial" w:hAnsi="Arial" w:cs="Arial"/>
                <w:i/>
                <w:sz w:val="22"/>
                <w:szCs w:val="22"/>
                <w:lang w:val="en-GB"/>
              </w:rPr>
            </w:pPr>
            <w:r w:rsidRPr="001A694F">
              <w:rPr>
                <w:rFonts w:ascii="Arial" w:hAnsi="Arial" w:cs="Arial"/>
                <w:i/>
                <w:sz w:val="22"/>
                <w:szCs w:val="22"/>
                <w:lang w:val="en-GB"/>
              </w:rPr>
              <w:t>Reproduction of this document by any means, in whole or in part, without prior</w:t>
            </w:r>
          </w:p>
          <w:p w:rsidR="00D1300B" w:rsidRPr="001A694F" w:rsidRDefault="00D1300B">
            <w:pPr>
              <w:pStyle w:val="Heading2"/>
              <w:tabs>
                <w:tab w:val="center" w:pos="4560"/>
              </w:tabs>
              <w:rPr>
                <w:rFonts w:ascii="Arial" w:hAnsi="Arial" w:cs="Arial"/>
                <w:b w:val="0"/>
                <w:sz w:val="22"/>
                <w:szCs w:val="22"/>
              </w:rPr>
            </w:pPr>
            <w:proofErr w:type="gramStart"/>
            <w:r w:rsidRPr="001A694F">
              <w:rPr>
                <w:rFonts w:ascii="Arial" w:hAnsi="Arial" w:cs="Arial"/>
                <w:b w:val="0"/>
                <w:i/>
                <w:sz w:val="22"/>
                <w:szCs w:val="22"/>
              </w:rPr>
              <w:t>written</w:t>
            </w:r>
            <w:proofErr w:type="gramEnd"/>
            <w:r w:rsidRPr="001A694F">
              <w:rPr>
                <w:rFonts w:ascii="Arial" w:hAnsi="Arial" w:cs="Arial"/>
                <w:b w:val="0"/>
                <w:i/>
                <w:sz w:val="22"/>
                <w:szCs w:val="22"/>
              </w:rPr>
              <w:t xml:space="preserve"> permission of Sault College of Applied Arts &amp; Technology is prohibited.</w:t>
            </w:r>
          </w:p>
        </w:tc>
      </w:tr>
      <w:tr w:rsidR="00D1300B" w:rsidRPr="001A694F">
        <w:trPr>
          <w:cantSplit/>
        </w:trPr>
        <w:tc>
          <w:tcPr>
            <w:tcW w:w="8856" w:type="dxa"/>
            <w:gridSpan w:val="6"/>
          </w:tcPr>
          <w:p w:rsidR="00D1300B" w:rsidRPr="001A694F" w:rsidRDefault="00D1300B" w:rsidP="0020799F">
            <w:pPr>
              <w:pStyle w:val="Heading2"/>
              <w:tabs>
                <w:tab w:val="center" w:pos="4560"/>
              </w:tabs>
              <w:rPr>
                <w:rFonts w:ascii="Arial" w:hAnsi="Arial" w:cs="Arial"/>
                <w:b w:val="0"/>
                <w:sz w:val="22"/>
                <w:szCs w:val="22"/>
              </w:rPr>
            </w:pPr>
            <w:r w:rsidRPr="001A694F">
              <w:rPr>
                <w:rFonts w:ascii="Arial" w:hAnsi="Arial" w:cs="Arial"/>
                <w:b w:val="0"/>
                <w:i/>
                <w:sz w:val="22"/>
                <w:szCs w:val="22"/>
              </w:rPr>
              <w:t xml:space="preserve">For additional information, please contact </w:t>
            </w:r>
            <w:r w:rsidR="0020799F">
              <w:rPr>
                <w:rFonts w:ascii="Arial" w:hAnsi="Arial" w:cs="Arial"/>
                <w:b w:val="0"/>
                <w:i/>
                <w:sz w:val="22"/>
                <w:szCs w:val="22"/>
              </w:rPr>
              <w:t>Angelique Lemay, Dean, School of Community Services, Interdisciplinary Studies, Curriculum and Faculty Enrichment</w:t>
            </w:r>
          </w:p>
        </w:tc>
      </w:tr>
      <w:tr w:rsidR="00D1300B" w:rsidRPr="001A694F">
        <w:trPr>
          <w:cantSplit/>
        </w:trPr>
        <w:tc>
          <w:tcPr>
            <w:tcW w:w="8856" w:type="dxa"/>
            <w:gridSpan w:val="6"/>
          </w:tcPr>
          <w:p w:rsidR="00D1300B" w:rsidRPr="001A694F" w:rsidRDefault="00D1300B">
            <w:pPr>
              <w:tabs>
                <w:tab w:val="center" w:pos="4560"/>
              </w:tabs>
              <w:jc w:val="center"/>
              <w:rPr>
                <w:rFonts w:ascii="Arial" w:hAnsi="Arial" w:cs="Arial"/>
                <w:i/>
                <w:sz w:val="22"/>
                <w:szCs w:val="22"/>
                <w:lang w:val="en-GB"/>
              </w:rPr>
            </w:pPr>
          </w:p>
        </w:tc>
      </w:tr>
      <w:tr w:rsidR="00D1300B" w:rsidRPr="001A694F">
        <w:trPr>
          <w:cantSplit/>
        </w:trPr>
        <w:tc>
          <w:tcPr>
            <w:tcW w:w="8856" w:type="dxa"/>
            <w:gridSpan w:val="6"/>
          </w:tcPr>
          <w:p w:rsidR="00D1300B" w:rsidRPr="001A694F" w:rsidRDefault="00D1300B" w:rsidP="0020799F">
            <w:pPr>
              <w:tabs>
                <w:tab w:val="center" w:pos="4560"/>
              </w:tabs>
              <w:jc w:val="center"/>
              <w:rPr>
                <w:rFonts w:ascii="Arial" w:hAnsi="Arial" w:cs="Arial"/>
                <w:sz w:val="22"/>
                <w:szCs w:val="22"/>
              </w:rPr>
            </w:pPr>
            <w:r w:rsidRPr="001A694F">
              <w:rPr>
                <w:rFonts w:ascii="Arial" w:hAnsi="Arial" w:cs="Arial"/>
                <w:i/>
                <w:sz w:val="22"/>
                <w:szCs w:val="22"/>
                <w:lang w:val="en-GB"/>
              </w:rPr>
              <w:t>(705) 759-2554, Ext.</w:t>
            </w:r>
            <w:r w:rsidR="003D0B70" w:rsidRPr="001A694F">
              <w:rPr>
                <w:rFonts w:ascii="Arial" w:hAnsi="Arial" w:cs="Arial"/>
                <w:i/>
                <w:sz w:val="22"/>
                <w:szCs w:val="22"/>
                <w:lang w:val="en-GB"/>
              </w:rPr>
              <w:t xml:space="preserve"> </w:t>
            </w:r>
            <w:r w:rsidR="0020799F">
              <w:rPr>
                <w:rFonts w:ascii="Arial" w:hAnsi="Arial" w:cs="Arial"/>
                <w:i/>
                <w:sz w:val="22"/>
                <w:szCs w:val="22"/>
                <w:lang w:val="en-GB"/>
              </w:rPr>
              <w:t>2737</w:t>
            </w:r>
          </w:p>
        </w:tc>
      </w:tr>
    </w:tbl>
    <w:p w:rsidR="00D1300B" w:rsidRPr="001A694F" w:rsidRDefault="00D1300B">
      <w:pPr>
        <w:tabs>
          <w:tab w:val="center" w:pos="4560"/>
        </w:tabs>
        <w:rPr>
          <w:rFonts w:ascii="Arial" w:hAnsi="Arial" w:cs="Arial"/>
          <w:i/>
          <w:sz w:val="22"/>
          <w:szCs w:val="22"/>
          <w:lang w:val="en-GB"/>
        </w:rPr>
      </w:pPr>
    </w:p>
    <w:p w:rsidR="00D1300B" w:rsidRPr="001A694F" w:rsidRDefault="00D1300B">
      <w:pPr>
        <w:tabs>
          <w:tab w:val="center" w:pos="4560"/>
        </w:tabs>
        <w:rPr>
          <w:rFonts w:ascii="Arial" w:hAnsi="Arial" w:cs="Arial"/>
          <w:i/>
          <w:sz w:val="22"/>
          <w:szCs w:val="22"/>
          <w:lang w:val="en-GB"/>
        </w:rPr>
      </w:pPr>
    </w:p>
    <w:p w:rsidR="00D1300B" w:rsidRPr="001A694F" w:rsidRDefault="00D1300B">
      <w:pPr>
        <w:tabs>
          <w:tab w:val="center" w:pos="4560"/>
        </w:tabs>
        <w:rPr>
          <w:rFonts w:ascii="Arial" w:hAnsi="Arial" w:cs="Arial"/>
          <w:i/>
          <w:sz w:val="22"/>
          <w:szCs w:val="22"/>
          <w:lang w:val="en-GB"/>
        </w:rPr>
      </w:pPr>
    </w:p>
    <w:p w:rsidR="00D1300B" w:rsidRPr="001A694F" w:rsidRDefault="00D1300B">
      <w:pPr>
        <w:tabs>
          <w:tab w:val="center" w:pos="4560"/>
        </w:tabs>
        <w:rPr>
          <w:rFonts w:ascii="Arial" w:hAnsi="Arial" w:cs="Arial"/>
          <w:i/>
          <w:sz w:val="22"/>
          <w:szCs w:val="22"/>
          <w:lang w:val="en-GB"/>
        </w:rPr>
      </w:pPr>
    </w:p>
    <w:p w:rsidR="00D1300B" w:rsidRDefault="00D1300B">
      <w:pPr>
        <w:tabs>
          <w:tab w:val="center" w:pos="4560"/>
        </w:tabs>
        <w:rPr>
          <w:rFonts w:ascii="Arial" w:hAnsi="Arial" w:cs="Arial"/>
          <w:sz w:val="22"/>
          <w:szCs w:val="22"/>
          <w:lang w:val="en-GB"/>
        </w:rPr>
      </w:pPr>
    </w:p>
    <w:p w:rsidR="00E5068B" w:rsidRDefault="00E5068B">
      <w:pPr>
        <w:tabs>
          <w:tab w:val="center" w:pos="4560"/>
        </w:tabs>
        <w:rPr>
          <w:rFonts w:ascii="Arial" w:hAnsi="Arial" w:cs="Arial"/>
          <w:sz w:val="22"/>
          <w:szCs w:val="22"/>
          <w:lang w:val="en-GB"/>
        </w:rPr>
      </w:pPr>
    </w:p>
    <w:p w:rsidR="00E5068B" w:rsidRPr="001A694F" w:rsidRDefault="00E5068B">
      <w:pPr>
        <w:tabs>
          <w:tab w:val="center" w:pos="4560"/>
        </w:tabs>
        <w:rPr>
          <w:rFonts w:ascii="Arial" w:hAnsi="Arial" w:cs="Arial"/>
          <w:sz w:val="22"/>
          <w:szCs w:val="22"/>
          <w:lang w:val="en-GB"/>
        </w:rPr>
      </w:pPr>
    </w:p>
    <w:tbl>
      <w:tblPr>
        <w:tblW w:w="0" w:type="auto"/>
        <w:tblLayout w:type="fixed"/>
        <w:tblLook w:val="0000" w:firstRow="0" w:lastRow="0" w:firstColumn="0" w:lastColumn="0" w:noHBand="0" w:noVBand="0"/>
      </w:tblPr>
      <w:tblGrid>
        <w:gridCol w:w="675"/>
        <w:gridCol w:w="8181"/>
      </w:tblGrid>
      <w:tr w:rsidR="00D1300B" w:rsidRPr="001A694F">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t>I.</w:t>
            </w:r>
          </w:p>
        </w:tc>
        <w:tc>
          <w:tcPr>
            <w:tcW w:w="8181" w:type="dxa"/>
          </w:tcPr>
          <w:p w:rsidR="00D1300B" w:rsidRPr="001A694F" w:rsidRDefault="00D1300B">
            <w:pPr>
              <w:rPr>
                <w:rFonts w:ascii="Arial" w:hAnsi="Arial" w:cs="Arial"/>
                <w:b/>
                <w:sz w:val="22"/>
                <w:szCs w:val="22"/>
              </w:rPr>
            </w:pPr>
            <w:r w:rsidRPr="001A694F">
              <w:rPr>
                <w:rFonts w:ascii="Arial" w:hAnsi="Arial" w:cs="Arial"/>
                <w:b/>
                <w:sz w:val="22"/>
                <w:szCs w:val="22"/>
              </w:rPr>
              <w:t>COURSE DESCRIPTION:</w:t>
            </w:r>
          </w:p>
          <w:p w:rsidR="00142992" w:rsidRPr="001A694F" w:rsidRDefault="00142992">
            <w:pPr>
              <w:rPr>
                <w:rFonts w:ascii="Arial" w:hAnsi="Arial" w:cs="Arial"/>
                <w:b/>
                <w:sz w:val="22"/>
                <w:szCs w:val="22"/>
              </w:rPr>
            </w:pPr>
          </w:p>
          <w:p w:rsidR="00634862" w:rsidRPr="001A694F" w:rsidRDefault="00634862" w:rsidP="00634862">
            <w:pPr>
              <w:rPr>
                <w:rFonts w:ascii="Arial" w:hAnsi="Arial" w:cs="Arial"/>
                <w:color w:val="000000"/>
                <w:sz w:val="22"/>
                <w:szCs w:val="22"/>
                <w:lang w:eastAsia="en-CA"/>
              </w:rPr>
            </w:pPr>
            <w:r w:rsidRPr="001A694F">
              <w:rPr>
                <w:rFonts w:ascii="Arial" w:hAnsi="Arial" w:cs="Arial"/>
                <w:color w:val="000000"/>
                <w:sz w:val="22"/>
                <w:szCs w:val="22"/>
                <w:lang w:eastAsia="en-CA"/>
              </w:rPr>
              <w:t xml:space="preserve">This course focuses on engaging with difference constructively.  It will be based on </w:t>
            </w:r>
            <w:proofErr w:type="spellStart"/>
            <w:r w:rsidRPr="001A694F">
              <w:rPr>
                <w:rFonts w:ascii="Arial" w:hAnsi="Arial" w:cs="Arial"/>
                <w:color w:val="000000"/>
                <w:sz w:val="22"/>
                <w:szCs w:val="22"/>
                <w:lang w:eastAsia="en-CA"/>
              </w:rPr>
              <w:t>Soliya’s</w:t>
            </w:r>
            <w:proofErr w:type="spellEnd"/>
            <w:r w:rsidRPr="001A694F">
              <w:rPr>
                <w:rFonts w:ascii="Arial" w:hAnsi="Arial" w:cs="Arial"/>
                <w:color w:val="000000"/>
                <w:sz w:val="22"/>
                <w:szCs w:val="22"/>
                <w:lang w:eastAsia="en-CA"/>
              </w:rPr>
              <w:t xml:space="preserve"> Connect Program, which is a unique professionally facilitated cross-cultural program that enables college students from Europe, Asia, North Africa, the Middle East and North America to collaborate in a rich and intimate online environment. Through in-class work and the online dialogue program, students will become more aware of personal assumptions and beliefs as well as the world views of their peers in class and around the world. They will learn about </w:t>
            </w:r>
            <w:r w:rsidR="00BD099E">
              <w:rPr>
                <w:rFonts w:ascii="Arial" w:hAnsi="Arial" w:cs="Arial"/>
                <w:color w:val="000000"/>
                <w:sz w:val="22"/>
                <w:szCs w:val="22"/>
                <w:lang w:eastAsia="en-CA"/>
              </w:rPr>
              <w:t>intercultural communication</w:t>
            </w:r>
            <w:r w:rsidRPr="001A694F">
              <w:rPr>
                <w:rFonts w:ascii="Arial" w:hAnsi="Arial" w:cs="Arial"/>
                <w:color w:val="000000"/>
                <w:sz w:val="22"/>
                <w:szCs w:val="22"/>
                <w:lang w:eastAsia="en-CA"/>
              </w:rPr>
              <w:t>, active listening, collaborative problem-solving and media literacy to examine the diversity of the human experience. By the end of the course, students will be able to include multiple perspectives in their understanding of their local community, the world and current events.</w:t>
            </w:r>
          </w:p>
          <w:p w:rsidR="00634862" w:rsidRDefault="00634862">
            <w:pPr>
              <w:rPr>
                <w:rFonts w:ascii="Arial" w:hAnsi="Arial" w:cs="Arial"/>
                <w:sz w:val="22"/>
                <w:szCs w:val="22"/>
              </w:rPr>
            </w:pPr>
          </w:p>
          <w:p w:rsidR="00E5068B" w:rsidRDefault="00E5068B">
            <w:pPr>
              <w:rPr>
                <w:rFonts w:ascii="Arial" w:hAnsi="Arial" w:cs="Arial"/>
                <w:sz w:val="22"/>
                <w:szCs w:val="22"/>
              </w:rPr>
            </w:pPr>
            <w:r>
              <w:rPr>
                <w:rFonts w:ascii="Arial" w:hAnsi="Arial" w:cs="Arial"/>
                <w:sz w:val="22"/>
                <w:szCs w:val="22"/>
              </w:rPr>
              <w:t xml:space="preserve">General Education Themes addressed in this course: </w:t>
            </w:r>
          </w:p>
          <w:p w:rsidR="00E5068B" w:rsidRDefault="00E5068B" w:rsidP="00E5068B">
            <w:pPr>
              <w:pStyle w:val="ListParagraph"/>
              <w:numPr>
                <w:ilvl w:val="0"/>
                <w:numId w:val="19"/>
              </w:numPr>
              <w:rPr>
                <w:rFonts w:ascii="Arial" w:hAnsi="Arial" w:cs="Arial"/>
                <w:sz w:val="22"/>
                <w:szCs w:val="22"/>
              </w:rPr>
            </w:pPr>
            <w:r>
              <w:rPr>
                <w:rFonts w:ascii="Arial" w:hAnsi="Arial" w:cs="Arial"/>
                <w:sz w:val="22"/>
                <w:szCs w:val="22"/>
              </w:rPr>
              <w:t xml:space="preserve">Social and Cultural Understanding </w:t>
            </w:r>
          </w:p>
          <w:p w:rsidR="00E5068B" w:rsidRPr="00E5068B" w:rsidRDefault="00E5068B" w:rsidP="00E5068B">
            <w:pPr>
              <w:pStyle w:val="ListParagraph"/>
              <w:numPr>
                <w:ilvl w:val="0"/>
                <w:numId w:val="19"/>
              </w:numPr>
              <w:rPr>
                <w:rFonts w:ascii="Arial" w:hAnsi="Arial" w:cs="Arial"/>
                <w:sz w:val="22"/>
                <w:szCs w:val="22"/>
              </w:rPr>
            </w:pPr>
            <w:r>
              <w:rPr>
                <w:rFonts w:ascii="Arial" w:hAnsi="Arial" w:cs="Arial"/>
                <w:sz w:val="22"/>
                <w:szCs w:val="22"/>
              </w:rPr>
              <w:t xml:space="preserve">Personal Understanding </w:t>
            </w:r>
          </w:p>
        </w:tc>
      </w:tr>
    </w:tbl>
    <w:p w:rsidR="00D1300B" w:rsidRPr="001A694F"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1A694F">
        <w:trPr>
          <w:cantSplit/>
        </w:trPr>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t>II.</w:t>
            </w:r>
          </w:p>
        </w:tc>
        <w:tc>
          <w:tcPr>
            <w:tcW w:w="8181" w:type="dxa"/>
            <w:gridSpan w:val="2"/>
          </w:tcPr>
          <w:p w:rsidR="00D1300B" w:rsidRPr="001A694F" w:rsidRDefault="00D1300B">
            <w:pPr>
              <w:rPr>
                <w:rFonts w:ascii="Arial" w:hAnsi="Arial" w:cs="Arial"/>
                <w:b/>
                <w:sz w:val="22"/>
                <w:szCs w:val="22"/>
              </w:rPr>
            </w:pPr>
            <w:r w:rsidRPr="001A694F">
              <w:rPr>
                <w:rFonts w:ascii="Arial" w:hAnsi="Arial" w:cs="Arial"/>
                <w:b/>
                <w:sz w:val="22"/>
                <w:szCs w:val="22"/>
              </w:rPr>
              <w:t>LEARNING OUTCOMES AND ELEMENTS OF THE PERFORMANCE:</w:t>
            </w:r>
          </w:p>
          <w:p w:rsidR="00D1300B" w:rsidRPr="001A694F" w:rsidRDefault="00D1300B">
            <w:pPr>
              <w:rPr>
                <w:rFonts w:ascii="Arial" w:hAnsi="Arial" w:cs="Arial"/>
                <w:sz w:val="22"/>
                <w:szCs w:val="22"/>
              </w:rPr>
            </w:pPr>
          </w:p>
        </w:tc>
      </w:tr>
      <w:tr w:rsidR="00D1300B" w:rsidRPr="001A694F">
        <w:trPr>
          <w:cantSplit/>
        </w:trPr>
        <w:tc>
          <w:tcPr>
            <w:tcW w:w="675" w:type="dxa"/>
          </w:tcPr>
          <w:p w:rsidR="00D1300B" w:rsidRPr="001A694F" w:rsidRDefault="00D1300B">
            <w:pPr>
              <w:rPr>
                <w:rFonts w:ascii="Arial" w:hAnsi="Arial" w:cs="Arial"/>
                <w:sz w:val="22"/>
                <w:szCs w:val="22"/>
              </w:rPr>
            </w:pPr>
          </w:p>
        </w:tc>
        <w:tc>
          <w:tcPr>
            <w:tcW w:w="8181" w:type="dxa"/>
            <w:gridSpan w:val="2"/>
          </w:tcPr>
          <w:p w:rsidR="00D1300B" w:rsidRPr="001A694F" w:rsidRDefault="00D1300B">
            <w:pPr>
              <w:rPr>
                <w:rFonts w:ascii="Arial" w:hAnsi="Arial" w:cs="Arial"/>
                <w:sz w:val="22"/>
                <w:szCs w:val="22"/>
              </w:rPr>
            </w:pPr>
            <w:r w:rsidRPr="001A694F">
              <w:rPr>
                <w:rFonts w:ascii="Arial" w:hAnsi="Arial" w:cs="Arial"/>
                <w:sz w:val="22"/>
                <w:szCs w:val="22"/>
              </w:rPr>
              <w:t>Upon successful completion of this course, the student will demonstrate the ability to:</w:t>
            </w:r>
          </w:p>
          <w:p w:rsidR="00D1300B" w:rsidRPr="001A694F" w:rsidRDefault="00D1300B">
            <w:pP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1.</w:t>
            </w:r>
          </w:p>
        </w:tc>
        <w:tc>
          <w:tcPr>
            <w:tcW w:w="7614" w:type="dxa"/>
          </w:tcPr>
          <w:p w:rsidR="00D1300B" w:rsidRPr="001A694F" w:rsidRDefault="00E5068B" w:rsidP="006D74F1">
            <w:pPr>
              <w:rPr>
                <w:rFonts w:ascii="Arial" w:hAnsi="Arial" w:cs="Arial"/>
                <w:b/>
                <w:sz w:val="22"/>
                <w:szCs w:val="22"/>
              </w:rPr>
            </w:pPr>
            <w:r>
              <w:rPr>
                <w:rFonts w:ascii="Arial" w:hAnsi="Arial" w:cs="Arial"/>
                <w:b/>
                <w:sz w:val="22"/>
                <w:szCs w:val="22"/>
              </w:rPr>
              <w:t xml:space="preserve">Recognize the significance of appropriate </w:t>
            </w:r>
            <w:r w:rsidR="006D74F1">
              <w:rPr>
                <w:rFonts w:ascii="Arial" w:hAnsi="Arial" w:cs="Arial"/>
                <w:b/>
                <w:sz w:val="22"/>
                <w:szCs w:val="22"/>
              </w:rPr>
              <w:t xml:space="preserve">frameworks and </w:t>
            </w:r>
            <w:r w:rsidR="00634862" w:rsidRPr="001A694F">
              <w:rPr>
                <w:rFonts w:ascii="Arial" w:hAnsi="Arial" w:cs="Arial"/>
                <w:b/>
                <w:sz w:val="22"/>
                <w:szCs w:val="22"/>
              </w:rPr>
              <w:t xml:space="preserve">strategies for </w:t>
            </w:r>
            <w:r>
              <w:rPr>
                <w:rFonts w:ascii="Arial" w:hAnsi="Arial" w:cs="Arial"/>
                <w:b/>
                <w:sz w:val="22"/>
                <w:szCs w:val="22"/>
              </w:rPr>
              <w:t xml:space="preserve">effective </w:t>
            </w:r>
            <w:r w:rsidR="00634862" w:rsidRPr="001A694F">
              <w:rPr>
                <w:rFonts w:ascii="Arial" w:hAnsi="Arial" w:cs="Arial"/>
                <w:b/>
                <w:sz w:val="22"/>
                <w:szCs w:val="22"/>
              </w:rPr>
              <w:t xml:space="preserve">intercultural </w:t>
            </w:r>
            <w:r w:rsidR="006D74F1">
              <w:rPr>
                <w:rFonts w:ascii="Arial" w:hAnsi="Arial" w:cs="Arial"/>
                <w:b/>
                <w:sz w:val="22"/>
                <w:szCs w:val="22"/>
              </w:rPr>
              <w:t xml:space="preserve">communication. </w:t>
            </w:r>
            <w:r w:rsidR="00634862" w:rsidRPr="001A694F">
              <w:rPr>
                <w:rFonts w:ascii="Arial" w:hAnsi="Arial" w:cs="Arial"/>
                <w:b/>
                <w:sz w:val="22"/>
                <w:szCs w:val="22"/>
              </w:rPr>
              <w:t xml:space="preserve"> </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p>
        </w:tc>
        <w:tc>
          <w:tcPr>
            <w:tcW w:w="7614" w:type="dxa"/>
          </w:tcPr>
          <w:p w:rsidR="00D1300B" w:rsidRPr="001A694F" w:rsidRDefault="00D1300B">
            <w:pPr>
              <w:rPr>
                <w:rFonts w:ascii="Arial" w:hAnsi="Arial" w:cs="Arial"/>
                <w:sz w:val="22"/>
                <w:szCs w:val="22"/>
                <w:u w:val="single"/>
              </w:rPr>
            </w:pPr>
            <w:r w:rsidRPr="001A694F">
              <w:rPr>
                <w:rFonts w:ascii="Arial" w:hAnsi="Arial" w:cs="Arial"/>
                <w:sz w:val="22"/>
                <w:szCs w:val="22"/>
                <w:u w:val="single"/>
              </w:rPr>
              <w:t>Potential Elements of the Performance:</w:t>
            </w:r>
          </w:p>
          <w:p w:rsidR="001A694F" w:rsidRPr="006D74F1" w:rsidRDefault="006D74F1" w:rsidP="001A694F">
            <w:pPr>
              <w:pStyle w:val="ListParagraph"/>
              <w:numPr>
                <w:ilvl w:val="0"/>
                <w:numId w:val="18"/>
              </w:numPr>
              <w:rPr>
                <w:rFonts w:ascii="Arial" w:hAnsi="Arial" w:cs="Arial"/>
                <w:sz w:val="22"/>
                <w:szCs w:val="22"/>
                <w:u w:val="single"/>
              </w:rPr>
            </w:pPr>
            <w:r>
              <w:rPr>
                <w:rFonts w:ascii="Arial" w:hAnsi="Arial" w:cs="Arial"/>
                <w:sz w:val="22"/>
                <w:szCs w:val="22"/>
              </w:rPr>
              <w:t>Role play scenarios to practice interactions that avoid the six common stumbling blocks to intercultural communication</w:t>
            </w:r>
          </w:p>
          <w:p w:rsidR="006D74F1" w:rsidRPr="006D74F1" w:rsidRDefault="006D74F1" w:rsidP="001A694F">
            <w:pPr>
              <w:pStyle w:val="ListParagraph"/>
              <w:numPr>
                <w:ilvl w:val="0"/>
                <w:numId w:val="18"/>
              </w:numPr>
              <w:rPr>
                <w:rFonts w:ascii="Arial" w:hAnsi="Arial" w:cs="Arial"/>
                <w:sz w:val="22"/>
                <w:szCs w:val="22"/>
                <w:u w:val="single"/>
              </w:rPr>
            </w:pPr>
            <w:r>
              <w:rPr>
                <w:rFonts w:ascii="Arial" w:hAnsi="Arial" w:cs="Arial"/>
                <w:sz w:val="22"/>
                <w:szCs w:val="22"/>
              </w:rPr>
              <w:t xml:space="preserve">Differentiate between ethnocentrism and </w:t>
            </w:r>
            <w:proofErr w:type="spellStart"/>
            <w:r>
              <w:rPr>
                <w:rFonts w:ascii="Arial" w:hAnsi="Arial" w:cs="Arial"/>
                <w:sz w:val="22"/>
                <w:szCs w:val="22"/>
              </w:rPr>
              <w:t>ethnorelativism</w:t>
            </w:r>
            <w:proofErr w:type="spellEnd"/>
          </w:p>
          <w:p w:rsidR="006D74F1" w:rsidRPr="00E5068B" w:rsidRDefault="006D74F1" w:rsidP="001A694F">
            <w:pPr>
              <w:pStyle w:val="ListParagraph"/>
              <w:numPr>
                <w:ilvl w:val="0"/>
                <w:numId w:val="18"/>
              </w:numPr>
              <w:rPr>
                <w:rFonts w:ascii="Arial" w:hAnsi="Arial" w:cs="Arial"/>
                <w:sz w:val="22"/>
                <w:szCs w:val="22"/>
                <w:u w:val="single"/>
              </w:rPr>
            </w:pPr>
            <w:r>
              <w:rPr>
                <w:rFonts w:ascii="Arial" w:hAnsi="Arial" w:cs="Arial"/>
                <w:sz w:val="22"/>
                <w:szCs w:val="22"/>
              </w:rPr>
              <w:t xml:space="preserve">Determine one’s personal location along the Milton Bennett  developmental model for intercultural sensitivity and </w:t>
            </w:r>
            <w:r w:rsidR="00E5068B">
              <w:rPr>
                <w:rFonts w:ascii="Arial" w:hAnsi="Arial" w:cs="Arial"/>
                <w:sz w:val="22"/>
                <w:szCs w:val="22"/>
              </w:rPr>
              <w:t>generate ideas</w:t>
            </w:r>
            <w:r>
              <w:rPr>
                <w:rFonts w:ascii="Arial" w:hAnsi="Arial" w:cs="Arial"/>
                <w:sz w:val="22"/>
                <w:szCs w:val="22"/>
              </w:rPr>
              <w:t xml:space="preserve"> to enhance personal growth along the spectrum</w:t>
            </w:r>
          </w:p>
          <w:p w:rsidR="00E5068B" w:rsidRPr="00AB5386" w:rsidRDefault="00E5068B" w:rsidP="001A694F">
            <w:pPr>
              <w:pStyle w:val="ListParagraph"/>
              <w:numPr>
                <w:ilvl w:val="0"/>
                <w:numId w:val="18"/>
              </w:numPr>
              <w:rPr>
                <w:rFonts w:ascii="Arial" w:hAnsi="Arial" w:cs="Arial"/>
                <w:sz w:val="22"/>
                <w:szCs w:val="22"/>
                <w:u w:val="single"/>
              </w:rPr>
            </w:pPr>
            <w:r>
              <w:rPr>
                <w:rFonts w:ascii="Arial" w:hAnsi="Arial" w:cs="Arial"/>
                <w:sz w:val="22"/>
                <w:szCs w:val="22"/>
              </w:rPr>
              <w:t xml:space="preserve">Reflect on </w:t>
            </w:r>
            <w:r w:rsidRPr="00E5068B">
              <w:rPr>
                <w:rFonts w:ascii="Arial" w:hAnsi="Arial" w:cs="Arial"/>
                <w:sz w:val="22"/>
                <w:szCs w:val="22"/>
              </w:rPr>
              <w:t>interactions</w:t>
            </w:r>
            <w:r>
              <w:rPr>
                <w:rFonts w:ascii="Arial" w:hAnsi="Arial" w:cs="Arial"/>
                <w:sz w:val="22"/>
                <w:szCs w:val="22"/>
              </w:rPr>
              <w:t xml:space="preserve"> with cultural diversity</w:t>
            </w:r>
            <w:r w:rsidRPr="00E5068B">
              <w:rPr>
                <w:rFonts w:ascii="Arial" w:hAnsi="Arial" w:cs="Arial"/>
                <w:sz w:val="22"/>
                <w:szCs w:val="22"/>
              </w:rPr>
              <w:t xml:space="preserve"> to highlight opportunities and methods for effective communication </w:t>
            </w:r>
          </w:p>
          <w:p w:rsidR="00634862" w:rsidRPr="001A694F" w:rsidRDefault="00634862" w:rsidP="00E5068B">
            <w:pPr>
              <w:pStyle w:val="ListParagraph"/>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2.</w:t>
            </w:r>
          </w:p>
        </w:tc>
        <w:tc>
          <w:tcPr>
            <w:tcW w:w="7614" w:type="dxa"/>
          </w:tcPr>
          <w:p w:rsidR="00D1300B" w:rsidRPr="001A694F" w:rsidRDefault="00EE319D" w:rsidP="00F93C4B">
            <w:pPr>
              <w:rPr>
                <w:rFonts w:ascii="Arial" w:hAnsi="Arial" w:cs="Arial"/>
                <w:sz w:val="22"/>
                <w:szCs w:val="22"/>
              </w:rPr>
            </w:pPr>
            <w:r w:rsidRPr="001A694F">
              <w:rPr>
                <w:rFonts w:ascii="Arial" w:hAnsi="Arial" w:cs="Arial"/>
                <w:b/>
                <w:sz w:val="22"/>
                <w:szCs w:val="22"/>
              </w:rPr>
              <w:t xml:space="preserve">Differentiate between the messages of North American media and the realities of societies and cultures around the world. </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p>
        </w:tc>
        <w:tc>
          <w:tcPr>
            <w:tcW w:w="7614" w:type="dxa"/>
          </w:tcPr>
          <w:p w:rsidR="00D1300B" w:rsidRPr="001A694F" w:rsidRDefault="00D1300B">
            <w:pPr>
              <w:rPr>
                <w:rFonts w:ascii="Arial" w:hAnsi="Arial" w:cs="Arial"/>
                <w:sz w:val="22"/>
                <w:szCs w:val="22"/>
              </w:rPr>
            </w:pPr>
            <w:r w:rsidRPr="001A694F">
              <w:rPr>
                <w:rFonts w:ascii="Arial" w:hAnsi="Arial" w:cs="Arial"/>
                <w:sz w:val="22"/>
                <w:szCs w:val="22"/>
                <w:u w:val="single"/>
              </w:rPr>
              <w:t>Potential Elements of the Performance</w:t>
            </w:r>
            <w:r w:rsidRPr="001A694F">
              <w:rPr>
                <w:rFonts w:ascii="Arial" w:hAnsi="Arial" w:cs="Arial"/>
                <w:sz w:val="22"/>
                <w:szCs w:val="22"/>
              </w:rPr>
              <w:t>:</w:t>
            </w:r>
          </w:p>
          <w:p w:rsidR="00F93C4B" w:rsidRPr="001A694F" w:rsidRDefault="00F93C4B" w:rsidP="00F93C4B">
            <w:pPr>
              <w:pStyle w:val="ListParagraph"/>
              <w:numPr>
                <w:ilvl w:val="0"/>
                <w:numId w:val="14"/>
              </w:numPr>
              <w:rPr>
                <w:rFonts w:ascii="Arial" w:hAnsi="Arial" w:cs="Arial"/>
                <w:sz w:val="22"/>
                <w:szCs w:val="22"/>
              </w:rPr>
            </w:pPr>
            <w:r w:rsidRPr="001A694F">
              <w:rPr>
                <w:rFonts w:ascii="Arial" w:hAnsi="Arial" w:cs="Arial"/>
                <w:sz w:val="22"/>
                <w:szCs w:val="22"/>
              </w:rPr>
              <w:t>Research a social issue in the community of an international peer</w:t>
            </w:r>
          </w:p>
          <w:p w:rsidR="00F93C4B" w:rsidRPr="001A694F" w:rsidRDefault="00F93C4B" w:rsidP="00F93C4B">
            <w:pPr>
              <w:pStyle w:val="ListParagraph"/>
              <w:numPr>
                <w:ilvl w:val="0"/>
                <w:numId w:val="14"/>
              </w:numPr>
              <w:rPr>
                <w:rFonts w:ascii="Arial" w:hAnsi="Arial" w:cs="Arial"/>
                <w:sz w:val="22"/>
                <w:szCs w:val="22"/>
              </w:rPr>
            </w:pPr>
            <w:r w:rsidRPr="001A694F">
              <w:rPr>
                <w:rFonts w:ascii="Arial" w:hAnsi="Arial" w:cs="Arial"/>
                <w:sz w:val="22"/>
                <w:szCs w:val="22"/>
              </w:rPr>
              <w:t>Examine the impact of North American media in shaping personal perspectives about other people and places</w:t>
            </w:r>
          </w:p>
          <w:p w:rsidR="00F93C4B" w:rsidRPr="001A694F" w:rsidRDefault="00F93C4B" w:rsidP="00F93C4B">
            <w:pPr>
              <w:pStyle w:val="ListParagraph"/>
              <w:numPr>
                <w:ilvl w:val="0"/>
                <w:numId w:val="14"/>
              </w:numPr>
              <w:rPr>
                <w:rFonts w:ascii="Arial" w:hAnsi="Arial" w:cs="Arial"/>
                <w:sz w:val="22"/>
                <w:szCs w:val="22"/>
              </w:rPr>
            </w:pPr>
            <w:r w:rsidRPr="001A694F">
              <w:rPr>
                <w:rFonts w:ascii="Arial" w:hAnsi="Arial" w:cs="Arial"/>
                <w:sz w:val="22"/>
                <w:szCs w:val="22"/>
              </w:rPr>
              <w:t xml:space="preserve">Ask questions and listen to international peers share stories, concerns and insight about diverse social and cultural realities.  </w:t>
            </w:r>
          </w:p>
          <w:p w:rsidR="00634862" w:rsidRPr="001A694F" w:rsidRDefault="00634862">
            <w:pP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3.</w:t>
            </w:r>
          </w:p>
        </w:tc>
        <w:tc>
          <w:tcPr>
            <w:tcW w:w="7614" w:type="dxa"/>
          </w:tcPr>
          <w:p w:rsidR="00D1300B" w:rsidRPr="001A694F" w:rsidRDefault="00634862" w:rsidP="00634862">
            <w:pPr>
              <w:rPr>
                <w:rFonts w:ascii="Arial" w:hAnsi="Arial" w:cs="Arial"/>
                <w:sz w:val="22"/>
                <w:szCs w:val="22"/>
              </w:rPr>
            </w:pPr>
            <w:r w:rsidRPr="001A694F">
              <w:rPr>
                <w:rFonts w:ascii="Arial" w:hAnsi="Arial" w:cs="Arial"/>
                <w:b/>
                <w:sz w:val="22"/>
                <w:szCs w:val="22"/>
              </w:rPr>
              <w:t xml:space="preserve">Develop increased awareness of personal identity, biases, assumptions and worldviews </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p>
        </w:tc>
        <w:tc>
          <w:tcPr>
            <w:tcW w:w="7614" w:type="dxa"/>
          </w:tcPr>
          <w:p w:rsidR="00D1300B" w:rsidRPr="001A694F" w:rsidRDefault="00D1300B">
            <w:pPr>
              <w:rPr>
                <w:rFonts w:ascii="Arial" w:hAnsi="Arial" w:cs="Arial"/>
                <w:sz w:val="22"/>
                <w:szCs w:val="22"/>
              </w:rPr>
            </w:pPr>
            <w:r w:rsidRPr="001A694F">
              <w:rPr>
                <w:rFonts w:ascii="Arial" w:hAnsi="Arial" w:cs="Arial"/>
                <w:sz w:val="22"/>
                <w:szCs w:val="22"/>
                <w:u w:val="single"/>
              </w:rPr>
              <w:t>Potential Elements of the Performance</w:t>
            </w:r>
            <w:r w:rsidRPr="001A694F">
              <w:rPr>
                <w:rFonts w:ascii="Arial" w:hAnsi="Arial" w:cs="Arial"/>
                <w:sz w:val="22"/>
                <w:szCs w:val="22"/>
              </w:rPr>
              <w:t>:</w:t>
            </w:r>
          </w:p>
          <w:p w:rsidR="003D3635" w:rsidRPr="001A694F" w:rsidRDefault="003D3635" w:rsidP="003D3635">
            <w:pPr>
              <w:pStyle w:val="ListParagraph"/>
              <w:numPr>
                <w:ilvl w:val="0"/>
                <w:numId w:val="15"/>
              </w:numPr>
              <w:rPr>
                <w:rFonts w:ascii="Arial" w:hAnsi="Arial" w:cs="Arial"/>
                <w:sz w:val="22"/>
                <w:szCs w:val="22"/>
              </w:rPr>
            </w:pPr>
            <w:r w:rsidRPr="001A694F">
              <w:rPr>
                <w:rFonts w:ascii="Arial" w:hAnsi="Arial" w:cs="Arial"/>
                <w:sz w:val="22"/>
                <w:szCs w:val="22"/>
              </w:rPr>
              <w:lastRenderedPageBreak/>
              <w:t>Identity different components of self-identity and examine the intersections that exist</w:t>
            </w:r>
          </w:p>
          <w:p w:rsidR="003D3635" w:rsidRPr="001A694F" w:rsidRDefault="003D3635" w:rsidP="003D3635">
            <w:pPr>
              <w:pStyle w:val="ListParagraph"/>
              <w:numPr>
                <w:ilvl w:val="0"/>
                <w:numId w:val="15"/>
              </w:numPr>
              <w:rPr>
                <w:rFonts w:ascii="Arial" w:hAnsi="Arial" w:cs="Arial"/>
                <w:sz w:val="22"/>
                <w:szCs w:val="22"/>
              </w:rPr>
            </w:pPr>
            <w:r w:rsidRPr="001A694F">
              <w:rPr>
                <w:rFonts w:ascii="Arial" w:hAnsi="Arial" w:cs="Arial"/>
                <w:sz w:val="22"/>
                <w:szCs w:val="22"/>
              </w:rPr>
              <w:t>Locate personal identity within a national and global context</w:t>
            </w:r>
          </w:p>
          <w:p w:rsidR="003D3635" w:rsidRPr="001A694F" w:rsidRDefault="003D3635" w:rsidP="003D3635">
            <w:pPr>
              <w:pStyle w:val="ListParagraph"/>
              <w:numPr>
                <w:ilvl w:val="0"/>
                <w:numId w:val="15"/>
              </w:numPr>
              <w:rPr>
                <w:rFonts w:ascii="Arial" w:hAnsi="Arial" w:cs="Arial"/>
                <w:sz w:val="22"/>
                <w:szCs w:val="22"/>
              </w:rPr>
            </w:pPr>
            <w:r w:rsidRPr="001A694F">
              <w:rPr>
                <w:rFonts w:ascii="Arial" w:hAnsi="Arial" w:cs="Arial"/>
                <w:sz w:val="22"/>
                <w:szCs w:val="22"/>
              </w:rPr>
              <w:t xml:space="preserve">Contrast personally held stereotypes with </w:t>
            </w:r>
            <w:r w:rsidR="00163722" w:rsidRPr="001A694F">
              <w:rPr>
                <w:rFonts w:ascii="Arial" w:hAnsi="Arial" w:cs="Arial"/>
                <w:sz w:val="22"/>
                <w:szCs w:val="22"/>
              </w:rPr>
              <w:t>lived experiences and interactions in global dialogue</w:t>
            </w:r>
          </w:p>
          <w:p w:rsidR="00163722" w:rsidRPr="001A694F" w:rsidRDefault="00163722" w:rsidP="00163722">
            <w:pPr>
              <w:pStyle w:val="ListParagraph"/>
              <w:numPr>
                <w:ilvl w:val="0"/>
                <w:numId w:val="15"/>
              </w:numPr>
              <w:rPr>
                <w:rFonts w:ascii="Arial" w:hAnsi="Arial" w:cs="Arial"/>
                <w:sz w:val="22"/>
                <w:szCs w:val="22"/>
              </w:rPr>
            </w:pPr>
            <w:r w:rsidRPr="001A694F">
              <w:rPr>
                <w:rFonts w:ascii="Arial" w:hAnsi="Arial" w:cs="Arial"/>
                <w:sz w:val="22"/>
                <w:szCs w:val="22"/>
              </w:rPr>
              <w:t>Explain how experiences and communities shape self-concept, personal values and world view</w:t>
            </w:r>
          </w:p>
          <w:p w:rsidR="00634862" w:rsidRPr="001A694F" w:rsidRDefault="00634862">
            <w:pP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4.</w:t>
            </w:r>
          </w:p>
        </w:tc>
        <w:tc>
          <w:tcPr>
            <w:tcW w:w="7614" w:type="dxa"/>
          </w:tcPr>
          <w:p w:rsidR="00D1300B" w:rsidRPr="001A694F" w:rsidRDefault="00634862" w:rsidP="00EE319D">
            <w:pPr>
              <w:rPr>
                <w:rFonts w:ascii="Arial" w:hAnsi="Arial" w:cs="Arial"/>
                <w:sz w:val="22"/>
                <w:szCs w:val="22"/>
                <w:u w:val="single"/>
              </w:rPr>
            </w:pPr>
            <w:r w:rsidRPr="001A694F">
              <w:rPr>
                <w:rFonts w:ascii="Arial" w:hAnsi="Arial" w:cs="Arial"/>
                <w:b/>
                <w:sz w:val="22"/>
                <w:szCs w:val="22"/>
              </w:rPr>
              <w:t xml:space="preserve">Collaborate with peers from around the world using web-based technologies </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p>
        </w:tc>
        <w:tc>
          <w:tcPr>
            <w:tcW w:w="7614" w:type="dxa"/>
          </w:tcPr>
          <w:p w:rsidR="00D1300B" w:rsidRPr="001A694F" w:rsidRDefault="00D1300B">
            <w:pPr>
              <w:rPr>
                <w:rFonts w:ascii="Arial" w:hAnsi="Arial" w:cs="Arial"/>
                <w:sz w:val="22"/>
                <w:szCs w:val="22"/>
              </w:rPr>
            </w:pPr>
            <w:r w:rsidRPr="001A694F">
              <w:rPr>
                <w:rFonts w:ascii="Arial" w:hAnsi="Arial" w:cs="Arial"/>
                <w:sz w:val="22"/>
                <w:szCs w:val="22"/>
                <w:u w:val="single"/>
              </w:rPr>
              <w:t>Potential Elements of the Performance</w:t>
            </w:r>
            <w:r w:rsidRPr="001A694F">
              <w:rPr>
                <w:rFonts w:ascii="Arial" w:hAnsi="Arial" w:cs="Arial"/>
                <w:sz w:val="22"/>
                <w:szCs w:val="22"/>
              </w:rPr>
              <w:t>:</w:t>
            </w:r>
          </w:p>
          <w:p w:rsidR="00163722" w:rsidRPr="001A694F" w:rsidRDefault="00163722" w:rsidP="00163722">
            <w:pPr>
              <w:pStyle w:val="ListParagraph"/>
              <w:numPr>
                <w:ilvl w:val="0"/>
                <w:numId w:val="16"/>
              </w:numPr>
              <w:rPr>
                <w:rFonts w:ascii="Arial" w:hAnsi="Arial" w:cs="Arial"/>
                <w:sz w:val="22"/>
                <w:szCs w:val="22"/>
              </w:rPr>
            </w:pPr>
            <w:r w:rsidRPr="001A694F">
              <w:rPr>
                <w:rFonts w:ascii="Arial" w:hAnsi="Arial" w:cs="Arial"/>
                <w:sz w:val="22"/>
                <w:szCs w:val="22"/>
              </w:rPr>
              <w:t xml:space="preserve">Participate in the eight week “Connect Program” using </w:t>
            </w:r>
            <w:proofErr w:type="spellStart"/>
            <w:r w:rsidRPr="001A694F">
              <w:rPr>
                <w:rFonts w:ascii="Arial" w:hAnsi="Arial" w:cs="Arial"/>
                <w:sz w:val="22"/>
                <w:szCs w:val="22"/>
              </w:rPr>
              <w:t>Soliya’s</w:t>
            </w:r>
            <w:proofErr w:type="spellEnd"/>
            <w:r w:rsidRPr="001A694F">
              <w:rPr>
                <w:rFonts w:ascii="Arial" w:hAnsi="Arial" w:cs="Arial"/>
                <w:sz w:val="22"/>
                <w:szCs w:val="22"/>
              </w:rPr>
              <w:t xml:space="preserve"> high-tech videoconferencing platform</w:t>
            </w:r>
          </w:p>
          <w:p w:rsidR="00163722" w:rsidRPr="001A694F" w:rsidRDefault="00163722" w:rsidP="00163722">
            <w:pPr>
              <w:pStyle w:val="ListParagraph"/>
              <w:numPr>
                <w:ilvl w:val="0"/>
                <w:numId w:val="16"/>
              </w:numPr>
              <w:rPr>
                <w:rFonts w:ascii="Arial" w:hAnsi="Arial" w:cs="Arial"/>
                <w:sz w:val="22"/>
                <w:szCs w:val="22"/>
              </w:rPr>
            </w:pPr>
            <w:r w:rsidRPr="001A694F">
              <w:rPr>
                <w:rFonts w:ascii="Arial" w:hAnsi="Arial" w:cs="Arial"/>
                <w:sz w:val="22"/>
                <w:szCs w:val="22"/>
              </w:rPr>
              <w:t xml:space="preserve">Complete a research project with a small group of international peers </w:t>
            </w:r>
          </w:p>
          <w:p w:rsidR="00634862" w:rsidRPr="001A694F" w:rsidRDefault="00634862">
            <w:pP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5.</w:t>
            </w:r>
          </w:p>
        </w:tc>
        <w:tc>
          <w:tcPr>
            <w:tcW w:w="7614" w:type="dxa"/>
          </w:tcPr>
          <w:p w:rsidR="00D1300B" w:rsidRPr="001A694F" w:rsidRDefault="00634862" w:rsidP="00634862">
            <w:pPr>
              <w:rPr>
                <w:rFonts w:ascii="Arial" w:hAnsi="Arial" w:cs="Arial"/>
                <w:sz w:val="22"/>
                <w:szCs w:val="22"/>
                <w:u w:val="single"/>
              </w:rPr>
            </w:pPr>
            <w:r w:rsidRPr="001A694F">
              <w:rPr>
                <w:rFonts w:ascii="Arial" w:hAnsi="Arial" w:cs="Arial"/>
                <w:b/>
                <w:sz w:val="22"/>
                <w:szCs w:val="22"/>
              </w:rPr>
              <w:t>Integrate multiple perspectives to analyze events and issues in local and global contexts</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p>
        </w:tc>
        <w:tc>
          <w:tcPr>
            <w:tcW w:w="7614" w:type="dxa"/>
          </w:tcPr>
          <w:p w:rsidR="00D1300B" w:rsidRPr="001A694F" w:rsidRDefault="00D1300B">
            <w:pPr>
              <w:rPr>
                <w:rFonts w:ascii="Arial" w:hAnsi="Arial" w:cs="Arial"/>
                <w:sz w:val="22"/>
                <w:szCs w:val="22"/>
              </w:rPr>
            </w:pPr>
            <w:r w:rsidRPr="001A694F">
              <w:rPr>
                <w:rFonts w:ascii="Arial" w:hAnsi="Arial" w:cs="Arial"/>
                <w:sz w:val="22"/>
                <w:szCs w:val="22"/>
                <w:u w:val="single"/>
              </w:rPr>
              <w:t>Potential Elements of the Performance</w:t>
            </w:r>
            <w:r w:rsidRPr="001A694F">
              <w:rPr>
                <w:rFonts w:ascii="Arial" w:hAnsi="Arial" w:cs="Arial"/>
                <w:sz w:val="22"/>
                <w:szCs w:val="22"/>
              </w:rPr>
              <w:t>:</w:t>
            </w:r>
          </w:p>
          <w:p w:rsidR="00163722" w:rsidRPr="001A694F" w:rsidRDefault="00C62E20" w:rsidP="00163722">
            <w:pPr>
              <w:pStyle w:val="ListParagraph"/>
              <w:numPr>
                <w:ilvl w:val="0"/>
                <w:numId w:val="17"/>
              </w:numPr>
              <w:rPr>
                <w:rFonts w:ascii="Arial" w:hAnsi="Arial" w:cs="Arial"/>
                <w:sz w:val="22"/>
                <w:szCs w:val="22"/>
              </w:rPr>
            </w:pPr>
            <w:r w:rsidRPr="001A694F">
              <w:rPr>
                <w:rFonts w:ascii="Arial" w:hAnsi="Arial" w:cs="Arial"/>
                <w:sz w:val="22"/>
                <w:szCs w:val="22"/>
              </w:rPr>
              <w:t xml:space="preserve">Discuss the pros and cons of multiculturalism as part of Canadian identity and policy </w:t>
            </w:r>
          </w:p>
          <w:p w:rsidR="00C62E20" w:rsidRPr="001A694F" w:rsidRDefault="007075FE" w:rsidP="00163722">
            <w:pPr>
              <w:pStyle w:val="ListParagraph"/>
              <w:numPr>
                <w:ilvl w:val="0"/>
                <w:numId w:val="17"/>
              </w:numPr>
              <w:rPr>
                <w:rFonts w:ascii="Arial" w:hAnsi="Arial" w:cs="Arial"/>
                <w:sz w:val="22"/>
                <w:szCs w:val="22"/>
              </w:rPr>
            </w:pPr>
            <w:r>
              <w:rPr>
                <w:rFonts w:ascii="Arial" w:hAnsi="Arial" w:cs="Arial"/>
                <w:sz w:val="22"/>
                <w:szCs w:val="22"/>
              </w:rPr>
              <w:t>Conduct</w:t>
            </w:r>
            <w:r w:rsidR="00C62E20" w:rsidRPr="001A694F">
              <w:rPr>
                <w:rFonts w:ascii="Arial" w:hAnsi="Arial" w:cs="Arial"/>
                <w:sz w:val="22"/>
                <w:szCs w:val="22"/>
              </w:rPr>
              <w:t xml:space="preserve"> a social issue analysis with a multicultural and multi-country team</w:t>
            </w:r>
          </w:p>
          <w:p w:rsidR="00C62E20" w:rsidRPr="001A694F" w:rsidRDefault="001A694F" w:rsidP="001A694F">
            <w:pPr>
              <w:pStyle w:val="ListParagraph"/>
              <w:numPr>
                <w:ilvl w:val="0"/>
                <w:numId w:val="17"/>
              </w:numPr>
              <w:rPr>
                <w:rFonts w:ascii="Arial" w:hAnsi="Arial" w:cs="Arial"/>
                <w:sz w:val="22"/>
                <w:szCs w:val="22"/>
              </w:rPr>
            </w:pPr>
            <w:r w:rsidRPr="001A694F">
              <w:rPr>
                <w:rFonts w:ascii="Arial" w:hAnsi="Arial" w:cs="Arial"/>
                <w:sz w:val="22"/>
                <w:szCs w:val="22"/>
              </w:rPr>
              <w:t>Consult with international peers and multiple media sources to form opinions about current events</w:t>
            </w:r>
          </w:p>
        </w:tc>
      </w:tr>
    </w:tbl>
    <w:p w:rsidR="00D1300B" w:rsidRPr="001A694F" w:rsidRDefault="00D1300B">
      <w:pPr>
        <w:rPr>
          <w:rFonts w:ascii="Arial" w:hAnsi="Arial" w:cs="Arial"/>
          <w:sz w:val="22"/>
          <w:szCs w:val="22"/>
        </w:rPr>
      </w:pPr>
    </w:p>
    <w:p w:rsidR="00634862" w:rsidRPr="001A694F" w:rsidRDefault="00634862">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1A694F">
        <w:trPr>
          <w:cantSplit/>
        </w:trPr>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t>III.</w:t>
            </w:r>
          </w:p>
        </w:tc>
        <w:tc>
          <w:tcPr>
            <w:tcW w:w="8181" w:type="dxa"/>
            <w:gridSpan w:val="2"/>
          </w:tcPr>
          <w:p w:rsidR="00D1300B" w:rsidRPr="001A694F" w:rsidRDefault="00D1300B">
            <w:pPr>
              <w:rPr>
                <w:rFonts w:ascii="Arial" w:hAnsi="Arial" w:cs="Arial"/>
                <w:b/>
                <w:sz w:val="22"/>
                <w:szCs w:val="22"/>
              </w:rPr>
            </w:pPr>
            <w:r w:rsidRPr="001A694F">
              <w:rPr>
                <w:rFonts w:ascii="Arial" w:hAnsi="Arial" w:cs="Arial"/>
                <w:b/>
                <w:sz w:val="22"/>
                <w:szCs w:val="22"/>
              </w:rPr>
              <w:t>TOPICS:</w:t>
            </w:r>
          </w:p>
          <w:p w:rsidR="00D1300B" w:rsidRPr="001A694F" w:rsidRDefault="00D1300B">
            <w:pP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1.</w:t>
            </w:r>
          </w:p>
        </w:tc>
        <w:tc>
          <w:tcPr>
            <w:tcW w:w="7614" w:type="dxa"/>
          </w:tcPr>
          <w:p w:rsidR="00D1300B" w:rsidRPr="001A694F" w:rsidRDefault="00634862">
            <w:pPr>
              <w:rPr>
                <w:rFonts w:ascii="Arial" w:hAnsi="Arial" w:cs="Arial"/>
                <w:sz w:val="22"/>
                <w:szCs w:val="22"/>
              </w:rPr>
            </w:pPr>
            <w:r w:rsidRPr="001A694F">
              <w:rPr>
                <w:rFonts w:ascii="Arial" w:hAnsi="Arial" w:cs="Arial"/>
                <w:sz w:val="22"/>
                <w:szCs w:val="22"/>
              </w:rPr>
              <w:t>Diversity</w:t>
            </w:r>
            <w:r w:rsidR="00002F0D">
              <w:rPr>
                <w:rFonts w:ascii="Arial" w:hAnsi="Arial" w:cs="Arial"/>
                <w:sz w:val="22"/>
                <w:szCs w:val="22"/>
              </w:rPr>
              <w:t xml:space="preserve"> of Human Experience</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2.</w:t>
            </w:r>
          </w:p>
        </w:tc>
        <w:tc>
          <w:tcPr>
            <w:tcW w:w="7614" w:type="dxa"/>
          </w:tcPr>
          <w:p w:rsidR="00D1300B" w:rsidRPr="001A694F" w:rsidRDefault="00634862">
            <w:pPr>
              <w:rPr>
                <w:rFonts w:ascii="Arial" w:hAnsi="Arial" w:cs="Arial"/>
                <w:sz w:val="22"/>
                <w:szCs w:val="22"/>
              </w:rPr>
            </w:pPr>
            <w:r w:rsidRPr="001A694F">
              <w:rPr>
                <w:rFonts w:ascii="Arial" w:hAnsi="Arial" w:cs="Arial"/>
                <w:sz w:val="22"/>
                <w:szCs w:val="22"/>
              </w:rPr>
              <w:t>Identity</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3.</w:t>
            </w:r>
          </w:p>
        </w:tc>
        <w:tc>
          <w:tcPr>
            <w:tcW w:w="7614" w:type="dxa"/>
          </w:tcPr>
          <w:p w:rsidR="00D1300B" w:rsidRPr="001A694F" w:rsidRDefault="00634862">
            <w:pPr>
              <w:rPr>
                <w:rFonts w:ascii="Arial" w:hAnsi="Arial" w:cs="Arial"/>
                <w:sz w:val="22"/>
                <w:szCs w:val="22"/>
              </w:rPr>
            </w:pPr>
            <w:r w:rsidRPr="001A694F">
              <w:rPr>
                <w:rFonts w:ascii="Arial" w:hAnsi="Arial" w:cs="Arial"/>
                <w:sz w:val="22"/>
                <w:szCs w:val="22"/>
              </w:rPr>
              <w:t>Values and World Views</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4.</w:t>
            </w:r>
          </w:p>
        </w:tc>
        <w:tc>
          <w:tcPr>
            <w:tcW w:w="7614" w:type="dxa"/>
          </w:tcPr>
          <w:p w:rsidR="00D1300B" w:rsidRPr="001A694F" w:rsidRDefault="00634862" w:rsidP="00634862">
            <w:pPr>
              <w:rPr>
                <w:rFonts w:ascii="Arial" w:hAnsi="Arial" w:cs="Arial"/>
                <w:sz w:val="22"/>
                <w:szCs w:val="22"/>
              </w:rPr>
            </w:pPr>
            <w:r w:rsidRPr="001A694F">
              <w:rPr>
                <w:rFonts w:ascii="Arial" w:hAnsi="Arial" w:cs="Arial"/>
                <w:sz w:val="22"/>
                <w:szCs w:val="22"/>
              </w:rPr>
              <w:t>Media Messaging</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5.</w:t>
            </w:r>
          </w:p>
        </w:tc>
        <w:tc>
          <w:tcPr>
            <w:tcW w:w="7614" w:type="dxa"/>
          </w:tcPr>
          <w:p w:rsidR="00D1300B" w:rsidRPr="001A694F" w:rsidRDefault="00634862" w:rsidP="00002F0D">
            <w:pPr>
              <w:rPr>
                <w:rFonts w:ascii="Arial" w:hAnsi="Arial" w:cs="Arial"/>
                <w:sz w:val="22"/>
                <w:szCs w:val="22"/>
              </w:rPr>
            </w:pPr>
            <w:r w:rsidRPr="001A694F">
              <w:rPr>
                <w:rFonts w:ascii="Arial" w:hAnsi="Arial" w:cs="Arial"/>
                <w:sz w:val="22"/>
                <w:szCs w:val="22"/>
              </w:rPr>
              <w:t>Cultural-Com</w:t>
            </w:r>
            <w:r w:rsidR="00002F0D">
              <w:rPr>
                <w:rFonts w:ascii="Arial" w:hAnsi="Arial" w:cs="Arial"/>
                <w:sz w:val="22"/>
                <w:szCs w:val="22"/>
              </w:rPr>
              <w:t>munication</w:t>
            </w:r>
          </w:p>
        </w:tc>
      </w:tr>
      <w:tr w:rsidR="00D1300B" w:rsidRPr="001A694F">
        <w:tc>
          <w:tcPr>
            <w:tcW w:w="675" w:type="dxa"/>
          </w:tcPr>
          <w:p w:rsidR="00D1300B" w:rsidRPr="001A694F" w:rsidRDefault="00D1300B">
            <w:pPr>
              <w:rPr>
                <w:rFonts w:ascii="Arial" w:hAnsi="Arial" w:cs="Arial"/>
                <w:sz w:val="22"/>
                <w:szCs w:val="22"/>
              </w:rPr>
            </w:pPr>
          </w:p>
        </w:tc>
        <w:tc>
          <w:tcPr>
            <w:tcW w:w="567" w:type="dxa"/>
          </w:tcPr>
          <w:p w:rsidR="00D1300B" w:rsidRPr="001A694F" w:rsidRDefault="00D1300B">
            <w:pPr>
              <w:rPr>
                <w:rFonts w:ascii="Arial" w:hAnsi="Arial" w:cs="Arial"/>
                <w:sz w:val="22"/>
                <w:szCs w:val="22"/>
              </w:rPr>
            </w:pPr>
            <w:r w:rsidRPr="001A694F">
              <w:rPr>
                <w:rFonts w:ascii="Arial" w:hAnsi="Arial" w:cs="Arial"/>
                <w:sz w:val="22"/>
                <w:szCs w:val="22"/>
              </w:rPr>
              <w:t>6.</w:t>
            </w:r>
          </w:p>
        </w:tc>
        <w:tc>
          <w:tcPr>
            <w:tcW w:w="7614" w:type="dxa"/>
          </w:tcPr>
          <w:p w:rsidR="00002F0D" w:rsidRPr="001A694F" w:rsidRDefault="00634862" w:rsidP="00002F0D">
            <w:pPr>
              <w:rPr>
                <w:rFonts w:ascii="Arial" w:hAnsi="Arial" w:cs="Arial"/>
                <w:sz w:val="22"/>
                <w:szCs w:val="22"/>
              </w:rPr>
            </w:pPr>
            <w:r w:rsidRPr="001A694F">
              <w:rPr>
                <w:rFonts w:ascii="Arial" w:hAnsi="Arial" w:cs="Arial"/>
                <w:sz w:val="22"/>
                <w:szCs w:val="22"/>
              </w:rPr>
              <w:t>C</w:t>
            </w:r>
            <w:r w:rsidR="00002F0D">
              <w:rPr>
                <w:rFonts w:ascii="Arial" w:hAnsi="Arial" w:cs="Arial"/>
                <w:sz w:val="22"/>
                <w:szCs w:val="22"/>
              </w:rPr>
              <w:t>urrent Events Global Challenges</w:t>
            </w:r>
          </w:p>
        </w:tc>
      </w:tr>
      <w:tr w:rsidR="00002F0D" w:rsidRPr="001A694F">
        <w:tc>
          <w:tcPr>
            <w:tcW w:w="675" w:type="dxa"/>
          </w:tcPr>
          <w:p w:rsidR="00002F0D" w:rsidRPr="001A694F" w:rsidRDefault="00002F0D">
            <w:pPr>
              <w:rPr>
                <w:rFonts w:ascii="Arial" w:hAnsi="Arial" w:cs="Arial"/>
                <w:sz w:val="22"/>
                <w:szCs w:val="22"/>
              </w:rPr>
            </w:pPr>
          </w:p>
        </w:tc>
        <w:tc>
          <w:tcPr>
            <w:tcW w:w="567" w:type="dxa"/>
          </w:tcPr>
          <w:p w:rsidR="00002F0D" w:rsidRPr="001A694F" w:rsidRDefault="00002F0D">
            <w:pPr>
              <w:rPr>
                <w:rFonts w:ascii="Arial" w:hAnsi="Arial" w:cs="Arial"/>
                <w:sz w:val="22"/>
                <w:szCs w:val="22"/>
              </w:rPr>
            </w:pPr>
          </w:p>
        </w:tc>
        <w:tc>
          <w:tcPr>
            <w:tcW w:w="7614" w:type="dxa"/>
          </w:tcPr>
          <w:p w:rsidR="00002F0D" w:rsidRPr="001A694F" w:rsidRDefault="00002F0D">
            <w:pPr>
              <w:rPr>
                <w:rFonts w:ascii="Arial" w:hAnsi="Arial" w:cs="Arial"/>
                <w:sz w:val="22"/>
                <w:szCs w:val="22"/>
              </w:rPr>
            </w:pPr>
          </w:p>
        </w:tc>
      </w:tr>
    </w:tbl>
    <w:p w:rsidR="00D1300B" w:rsidRPr="001A694F"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1A694F">
        <w:trPr>
          <w:cantSplit/>
        </w:trPr>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t>IV.</w:t>
            </w:r>
          </w:p>
        </w:tc>
        <w:tc>
          <w:tcPr>
            <w:tcW w:w="8181" w:type="dxa"/>
          </w:tcPr>
          <w:p w:rsidR="00D1300B" w:rsidRPr="001A694F" w:rsidRDefault="00D1300B">
            <w:pPr>
              <w:rPr>
                <w:rFonts w:ascii="Arial" w:hAnsi="Arial" w:cs="Arial"/>
                <w:b/>
                <w:sz w:val="22"/>
                <w:szCs w:val="22"/>
              </w:rPr>
            </w:pPr>
            <w:r w:rsidRPr="001A694F">
              <w:rPr>
                <w:rFonts w:ascii="Arial" w:hAnsi="Arial" w:cs="Arial"/>
                <w:b/>
                <w:sz w:val="22"/>
                <w:szCs w:val="22"/>
              </w:rPr>
              <w:t>REQUIRED RESOURCES/TEXTS/MATERIALS:</w:t>
            </w:r>
          </w:p>
          <w:p w:rsidR="00634862" w:rsidRPr="001A694F" w:rsidRDefault="00634862">
            <w:pPr>
              <w:rPr>
                <w:rFonts w:ascii="Arial" w:hAnsi="Arial" w:cs="Arial"/>
                <w:b/>
                <w:sz w:val="22"/>
                <w:szCs w:val="22"/>
              </w:rPr>
            </w:pPr>
          </w:p>
          <w:p w:rsidR="00634862" w:rsidRPr="00AB5386" w:rsidRDefault="00634862" w:rsidP="00634862">
            <w:pPr>
              <w:pStyle w:val="ListParagraph"/>
              <w:numPr>
                <w:ilvl w:val="0"/>
                <w:numId w:val="13"/>
              </w:numPr>
              <w:rPr>
                <w:rFonts w:ascii="Arial" w:hAnsi="Arial" w:cs="Arial"/>
                <w:i/>
                <w:sz w:val="22"/>
                <w:szCs w:val="22"/>
              </w:rPr>
            </w:pPr>
            <w:r w:rsidRPr="001A694F">
              <w:rPr>
                <w:rFonts w:ascii="Arial" w:hAnsi="Arial" w:cs="Arial"/>
                <w:sz w:val="22"/>
                <w:szCs w:val="22"/>
              </w:rPr>
              <w:t>A series of readings will be required throughout the semester. Links to articles will be provided on D2L.</w:t>
            </w:r>
          </w:p>
          <w:p w:rsidR="00AB5386" w:rsidRPr="001A694F" w:rsidRDefault="00AB5386" w:rsidP="00AB5386">
            <w:pPr>
              <w:pStyle w:val="ListParagraph"/>
              <w:rPr>
                <w:rFonts w:ascii="Arial" w:hAnsi="Arial" w:cs="Arial"/>
                <w:i/>
                <w:sz w:val="22"/>
                <w:szCs w:val="22"/>
              </w:rPr>
            </w:pPr>
          </w:p>
          <w:p w:rsidR="00634862" w:rsidRPr="001A694F" w:rsidRDefault="00634862" w:rsidP="00634862">
            <w:pPr>
              <w:pStyle w:val="ListParagraph"/>
              <w:numPr>
                <w:ilvl w:val="0"/>
                <w:numId w:val="13"/>
              </w:numPr>
              <w:rPr>
                <w:rFonts w:ascii="Arial" w:hAnsi="Arial" w:cs="Arial"/>
                <w:i/>
                <w:sz w:val="22"/>
                <w:szCs w:val="22"/>
              </w:rPr>
            </w:pPr>
            <w:r w:rsidRPr="001A694F">
              <w:rPr>
                <w:rFonts w:ascii="Arial" w:hAnsi="Arial" w:cs="Arial"/>
                <w:sz w:val="22"/>
                <w:szCs w:val="22"/>
              </w:rPr>
              <w:t>A USB heads set with both a microphone and headphones</w:t>
            </w:r>
          </w:p>
        </w:tc>
      </w:tr>
    </w:tbl>
    <w:p w:rsidR="00D1300B" w:rsidRPr="001A694F"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1300B" w:rsidRPr="001A694F">
        <w:trPr>
          <w:cantSplit/>
        </w:trPr>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lastRenderedPageBreak/>
              <w:t>V.</w:t>
            </w:r>
          </w:p>
        </w:tc>
        <w:tc>
          <w:tcPr>
            <w:tcW w:w="8181" w:type="dxa"/>
          </w:tcPr>
          <w:p w:rsidR="00D1300B" w:rsidRPr="001A694F" w:rsidRDefault="00D1300B">
            <w:pPr>
              <w:rPr>
                <w:rFonts w:ascii="Arial" w:hAnsi="Arial" w:cs="Arial"/>
                <w:b/>
                <w:sz w:val="22"/>
                <w:szCs w:val="22"/>
              </w:rPr>
            </w:pPr>
            <w:r w:rsidRPr="001A694F">
              <w:rPr>
                <w:rFonts w:ascii="Arial" w:hAnsi="Arial" w:cs="Arial"/>
                <w:b/>
                <w:sz w:val="22"/>
                <w:szCs w:val="22"/>
              </w:rPr>
              <w:t>EVALUATION PROCESS/GRADING SYSTEM:</w:t>
            </w:r>
          </w:p>
          <w:p w:rsidR="00142992" w:rsidRPr="001A694F" w:rsidRDefault="00142992">
            <w:pPr>
              <w:rPr>
                <w:rFonts w:ascii="Arial" w:hAnsi="Arial" w:cs="Arial"/>
                <w:b/>
                <w:sz w:val="22"/>
                <w:szCs w:val="22"/>
              </w:rPr>
            </w:pPr>
          </w:p>
          <w:p w:rsidR="00142992" w:rsidRPr="001A694F" w:rsidRDefault="00142992">
            <w:pPr>
              <w:rPr>
                <w:rFonts w:ascii="Arial" w:hAnsi="Arial" w:cs="Arial"/>
                <w:sz w:val="22"/>
                <w:szCs w:val="22"/>
              </w:rPr>
            </w:pPr>
            <w:r w:rsidRPr="001A694F">
              <w:rPr>
                <w:rFonts w:ascii="Arial" w:hAnsi="Arial" w:cs="Arial"/>
                <w:b/>
                <w:sz w:val="22"/>
                <w:szCs w:val="22"/>
              </w:rPr>
              <w:t>Online Dialogue Program</w:t>
            </w:r>
            <w:r w:rsidRPr="001A694F">
              <w:rPr>
                <w:rFonts w:ascii="Arial" w:hAnsi="Arial" w:cs="Arial"/>
                <w:sz w:val="22"/>
                <w:szCs w:val="22"/>
              </w:rPr>
              <w:t>: 30%</w:t>
            </w:r>
          </w:p>
          <w:p w:rsidR="00142992" w:rsidRPr="001A694F" w:rsidRDefault="00142992">
            <w:pPr>
              <w:rPr>
                <w:rFonts w:ascii="Arial" w:hAnsi="Arial" w:cs="Arial"/>
                <w:sz w:val="22"/>
                <w:szCs w:val="22"/>
              </w:rPr>
            </w:pPr>
            <w:r w:rsidRPr="001A694F">
              <w:rPr>
                <w:rFonts w:ascii="Arial" w:hAnsi="Arial" w:cs="Arial"/>
                <w:b/>
                <w:sz w:val="22"/>
                <w:szCs w:val="22"/>
              </w:rPr>
              <w:t>Final Paper:</w:t>
            </w:r>
            <w:r w:rsidR="008B0C64">
              <w:rPr>
                <w:rFonts w:ascii="Arial" w:hAnsi="Arial" w:cs="Arial"/>
                <w:sz w:val="22"/>
                <w:szCs w:val="22"/>
              </w:rPr>
              <w:t xml:space="preserve"> 25</w:t>
            </w:r>
            <w:r w:rsidRPr="001A694F">
              <w:rPr>
                <w:rFonts w:ascii="Arial" w:hAnsi="Arial" w:cs="Arial"/>
                <w:sz w:val="22"/>
                <w:szCs w:val="22"/>
              </w:rPr>
              <w:t>%</w:t>
            </w:r>
          </w:p>
          <w:p w:rsidR="00142992" w:rsidRPr="001A694F" w:rsidRDefault="00142992">
            <w:pPr>
              <w:rPr>
                <w:rFonts w:ascii="Arial" w:hAnsi="Arial" w:cs="Arial"/>
                <w:sz w:val="22"/>
                <w:szCs w:val="22"/>
              </w:rPr>
            </w:pPr>
            <w:r w:rsidRPr="001A694F">
              <w:rPr>
                <w:rFonts w:ascii="Arial" w:hAnsi="Arial" w:cs="Arial"/>
                <w:b/>
                <w:sz w:val="22"/>
                <w:szCs w:val="22"/>
              </w:rPr>
              <w:t>Media Analysis:</w:t>
            </w:r>
            <w:r w:rsidRPr="001A694F">
              <w:rPr>
                <w:rFonts w:ascii="Arial" w:hAnsi="Arial" w:cs="Arial"/>
                <w:sz w:val="22"/>
                <w:szCs w:val="22"/>
              </w:rPr>
              <w:t xml:space="preserve"> 15%</w:t>
            </w:r>
          </w:p>
          <w:p w:rsidR="00142992" w:rsidRDefault="00142992">
            <w:pPr>
              <w:rPr>
                <w:rFonts w:ascii="Arial" w:hAnsi="Arial" w:cs="Arial"/>
                <w:sz w:val="22"/>
                <w:szCs w:val="22"/>
              </w:rPr>
            </w:pPr>
            <w:r w:rsidRPr="001A694F">
              <w:rPr>
                <w:rFonts w:ascii="Arial" w:hAnsi="Arial" w:cs="Arial"/>
                <w:b/>
                <w:sz w:val="22"/>
                <w:szCs w:val="22"/>
              </w:rPr>
              <w:t>Reflections:</w:t>
            </w:r>
            <w:r w:rsidRPr="001A694F">
              <w:rPr>
                <w:rFonts w:ascii="Arial" w:hAnsi="Arial" w:cs="Arial"/>
                <w:sz w:val="22"/>
                <w:szCs w:val="22"/>
              </w:rPr>
              <w:t xml:space="preserve"> 30%</w:t>
            </w:r>
          </w:p>
          <w:p w:rsidR="00D1300B" w:rsidRPr="001A694F" w:rsidRDefault="00D1300B" w:rsidP="00634862">
            <w:pPr>
              <w:rPr>
                <w:rFonts w:ascii="Arial" w:hAnsi="Arial" w:cs="Arial"/>
                <w:sz w:val="22"/>
                <w:szCs w:val="22"/>
              </w:rPr>
            </w:pPr>
          </w:p>
          <w:p w:rsidR="00142992" w:rsidRPr="008B0C64" w:rsidRDefault="007075FE" w:rsidP="00634862">
            <w:pPr>
              <w:rPr>
                <w:rFonts w:ascii="Arial" w:hAnsi="Arial" w:cs="Arial"/>
                <w:b/>
                <w:sz w:val="28"/>
                <w:szCs w:val="22"/>
              </w:rPr>
            </w:pPr>
            <w:r w:rsidRPr="008B0C64">
              <w:rPr>
                <w:rFonts w:ascii="Arial" w:hAnsi="Arial" w:cs="Arial"/>
                <w:b/>
                <w:sz w:val="28"/>
                <w:szCs w:val="22"/>
              </w:rPr>
              <w:t xml:space="preserve">***Attendance in all online dialogue sessions is mandatory. </w:t>
            </w:r>
            <w:r w:rsidRPr="008B0C64">
              <w:rPr>
                <w:rFonts w:ascii="Arial" w:hAnsi="Arial" w:cs="Arial"/>
                <w:b/>
                <w:sz w:val="32"/>
                <w:szCs w:val="22"/>
                <w:u w:val="single"/>
              </w:rPr>
              <w:t xml:space="preserve">A single absence </w:t>
            </w:r>
            <w:r w:rsidR="00002F0D" w:rsidRPr="008B0C64">
              <w:rPr>
                <w:rFonts w:ascii="Arial" w:hAnsi="Arial" w:cs="Arial"/>
                <w:b/>
                <w:sz w:val="32"/>
                <w:szCs w:val="22"/>
                <w:u w:val="single"/>
              </w:rPr>
              <w:t xml:space="preserve">in dialogue </w:t>
            </w:r>
            <w:r w:rsidRPr="008B0C64">
              <w:rPr>
                <w:rFonts w:ascii="Arial" w:hAnsi="Arial" w:cs="Arial"/>
                <w:b/>
                <w:sz w:val="32"/>
                <w:szCs w:val="22"/>
                <w:u w:val="single"/>
              </w:rPr>
              <w:t>could result in failure of the entire course.</w:t>
            </w:r>
            <w:r w:rsidRPr="008B0C64">
              <w:rPr>
                <w:rFonts w:ascii="Arial" w:hAnsi="Arial" w:cs="Arial"/>
                <w:b/>
                <w:sz w:val="32"/>
                <w:szCs w:val="22"/>
              </w:rPr>
              <w:t xml:space="preserve"> </w:t>
            </w:r>
            <w:r w:rsidRPr="008B0C64">
              <w:rPr>
                <w:rFonts w:ascii="Arial" w:hAnsi="Arial" w:cs="Arial"/>
                <w:b/>
                <w:sz w:val="28"/>
                <w:szCs w:val="22"/>
              </w:rPr>
              <w:t xml:space="preserve">If you miss an online session, it is the responsibility of the student to schedule a meeting with the professor within 5 days. </w:t>
            </w:r>
          </w:p>
          <w:p w:rsidR="007075FE" w:rsidRPr="001A694F" w:rsidRDefault="007075FE" w:rsidP="00634862">
            <w:pPr>
              <w:rPr>
                <w:rFonts w:ascii="Arial" w:hAnsi="Arial" w:cs="Arial"/>
                <w:sz w:val="22"/>
                <w:szCs w:val="22"/>
              </w:rPr>
            </w:pPr>
          </w:p>
          <w:p w:rsidR="00634862" w:rsidRPr="001A694F" w:rsidRDefault="00634862" w:rsidP="00634862">
            <w:pPr>
              <w:rPr>
                <w:rFonts w:ascii="Arial" w:hAnsi="Arial" w:cs="Arial"/>
                <w:sz w:val="22"/>
                <w:szCs w:val="22"/>
              </w:rPr>
            </w:pPr>
          </w:p>
        </w:tc>
      </w:tr>
      <w:tr w:rsidR="00D1300B" w:rsidRPr="001A694F">
        <w:trPr>
          <w:cantSplit/>
        </w:trPr>
        <w:tc>
          <w:tcPr>
            <w:tcW w:w="675" w:type="dxa"/>
          </w:tcPr>
          <w:p w:rsidR="00D1300B" w:rsidRPr="001A694F" w:rsidRDefault="00D1300B">
            <w:pPr>
              <w:pStyle w:val="EnvelopeReturn"/>
              <w:rPr>
                <w:rFonts w:cs="Arial"/>
                <w:sz w:val="22"/>
                <w:szCs w:val="22"/>
              </w:rPr>
            </w:pPr>
          </w:p>
        </w:tc>
        <w:tc>
          <w:tcPr>
            <w:tcW w:w="8181" w:type="dxa"/>
          </w:tcPr>
          <w:p w:rsidR="00D1300B" w:rsidRPr="001A694F" w:rsidRDefault="00D1300B">
            <w:pPr>
              <w:rPr>
                <w:rFonts w:ascii="Arial" w:hAnsi="Arial" w:cs="Arial"/>
                <w:sz w:val="22"/>
                <w:szCs w:val="22"/>
              </w:rPr>
            </w:pPr>
            <w:r w:rsidRPr="001A694F">
              <w:rPr>
                <w:rFonts w:ascii="Arial" w:hAnsi="Arial" w:cs="Arial"/>
                <w:sz w:val="22"/>
                <w:szCs w:val="22"/>
              </w:rPr>
              <w:t>The following semester grades will be assigned to students:</w:t>
            </w:r>
          </w:p>
        </w:tc>
      </w:tr>
    </w:tbl>
    <w:p w:rsidR="00D1300B" w:rsidRPr="001A694F"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jc w:val="center"/>
              <w:rPr>
                <w:rFonts w:ascii="Arial" w:hAnsi="Arial" w:cs="Arial"/>
                <w:i/>
                <w:iCs/>
                <w:sz w:val="22"/>
                <w:szCs w:val="22"/>
              </w:rPr>
            </w:pPr>
          </w:p>
          <w:p w:rsidR="00D1300B" w:rsidRPr="001A694F" w:rsidRDefault="00D1300B">
            <w:pPr>
              <w:pStyle w:val="Heading2"/>
              <w:rPr>
                <w:rFonts w:ascii="Arial" w:hAnsi="Arial" w:cs="Arial"/>
                <w:sz w:val="22"/>
                <w:szCs w:val="22"/>
              </w:rPr>
            </w:pPr>
            <w:r w:rsidRPr="001A694F">
              <w:rPr>
                <w:rFonts w:ascii="Arial" w:hAnsi="Arial" w:cs="Arial"/>
                <w:sz w:val="22"/>
                <w:szCs w:val="22"/>
              </w:rPr>
              <w:t>Grade</w:t>
            </w:r>
          </w:p>
        </w:tc>
        <w:tc>
          <w:tcPr>
            <w:tcW w:w="4678" w:type="dxa"/>
          </w:tcPr>
          <w:p w:rsidR="00D1300B" w:rsidRPr="001A694F" w:rsidRDefault="00D1300B">
            <w:pPr>
              <w:jc w:val="center"/>
              <w:rPr>
                <w:rFonts w:ascii="Arial" w:hAnsi="Arial" w:cs="Arial"/>
                <w:i/>
                <w:iCs/>
                <w:sz w:val="22"/>
                <w:szCs w:val="22"/>
              </w:rPr>
            </w:pPr>
          </w:p>
          <w:p w:rsidR="00D1300B" w:rsidRPr="001A694F" w:rsidRDefault="00D1300B">
            <w:pPr>
              <w:pStyle w:val="Heading1"/>
              <w:rPr>
                <w:rFonts w:ascii="Arial" w:hAnsi="Arial" w:cs="Arial"/>
                <w:sz w:val="22"/>
                <w:szCs w:val="22"/>
              </w:rPr>
            </w:pPr>
            <w:r w:rsidRPr="001A694F">
              <w:rPr>
                <w:rFonts w:ascii="Arial" w:hAnsi="Arial" w:cs="Arial"/>
                <w:sz w:val="22"/>
                <w:szCs w:val="22"/>
              </w:rPr>
              <w:t>Definition</w:t>
            </w:r>
          </w:p>
        </w:tc>
        <w:tc>
          <w:tcPr>
            <w:tcW w:w="1802" w:type="dxa"/>
          </w:tcPr>
          <w:p w:rsidR="00D1300B" w:rsidRPr="001A694F" w:rsidRDefault="00D1300B">
            <w:pPr>
              <w:jc w:val="center"/>
              <w:rPr>
                <w:rFonts w:ascii="Arial" w:hAnsi="Arial" w:cs="Arial"/>
                <w:i/>
                <w:iCs/>
                <w:sz w:val="22"/>
                <w:szCs w:val="22"/>
              </w:rPr>
            </w:pPr>
            <w:r w:rsidRPr="001A694F">
              <w:rPr>
                <w:rFonts w:ascii="Arial" w:hAnsi="Arial" w:cs="Arial"/>
                <w:i/>
                <w:iCs/>
                <w:sz w:val="22"/>
                <w:szCs w:val="22"/>
              </w:rPr>
              <w:t>Grade Point Equivalent</w:t>
            </w:r>
          </w:p>
        </w:tc>
      </w:tr>
      <w:tr w:rsidR="00D1300B" w:rsidRPr="001A694F">
        <w:trPr>
          <w:cantSplit/>
        </w:trPr>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A+</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90 – 100%</w:t>
            </w:r>
          </w:p>
        </w:tc>
        <w:tc>
          <w:tcPr>
            <w:tcW w:w="1802" w:type="dxa"/>
            <w:vMerge w:val="restart"/>
            <w:vAlign w:val="center"/>
          </w:tcPr>
          <w:p w:rsidR="00D1300B" w:rsidRPr="001A694F" w:rsidRDefault="00D1300B">
            <w:pPr>
              <w:jc w:val="center"/>
              <w:rPr>
                <w:rFonts w:ascii="Arial" w:hAnsi="Arial" w:cs="Arial"/>
                <w:sz w:val="22"/>
                <w:szCs w:val="22"/>
              </w:rPr>
            </w:pPr>
            <w:r w:rsidRPr="001A694F">
              <w:rPr>
                <w:rFonts w:ascii="Arial" w:hAnsi="Arial" w:cs="Arial"/>
                <w:sz w:val="22"/>
                <w:szCs w:val="22"/>
              </w:rPr>
              <w:t>4.00</w:t>
            </w:r>
          </w:p>
        </w:tc>
      </w:tr>
      <w:tr w:rsidR="00D1300B" w:rsidRPr="001A694F">
        <w:trPr>
          <w:cantSplit/>
        </w:trPr>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A</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80 – 89%</w:t>
            </w:r>
          </w:p>
        </w:tc>
        <w:tc>
          <w:tcPr>
            <w:tcW w:w="1802" w:type="dxa"/>
            <w:vMerge/>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B</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70 - 79%</w:t>
            </w:r>
          </w:p>
        </w:tc>
        <w:tc>
          <w:tcPr>
            <w:tcW w:w="1802" w:type="dxa"/>
          </w:tcPr>
          <w:p w:rsidR="00D1300B" w:rsidRPr="001A694F" w:rsidRDefault="00D1300B">
            <w:pPr>
              <w:jc w:val="center"/>
              <w:rPr>
                <w:rFonts w:ascii="Arial" w:hAnsi="Arial" w:cs="Arial"/>
                <w:sz w:val="22"/>
                <w:szCs w:val="22"/>
              </w:rPr>
            </w:pPr>
            <w:r w:rsidRPr="001A694F">
              <w:rPr>
                <w:rFonts w:ascii="Arial" w:hAnsi="Arial" w:cs="Arial"/>
                <w:sz w:val="22"/>
                <w:szCs w:val="22"/>
              </w:rPr>
              <w:t>3.00</w:t>
            </w: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C</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60 - 69%</w:t>
            </w:r>
          </w:p>
        </w:tc>
        <w:tc>
          <w:tcPr>
            <w:tcW w:w="1802" w:type="dxa"/>
          </w:tcPr>
          <w:p w:rsidR="00D1300B" w:rsidRPr="001A694F" w:rsidRDefault="00D1300B">
            <w:pPr>
              <w:jc w:val="center"/>
              <w:rPr>
                <w:rFonts w:ascii="Arial" w:hAnsi="Arial" w:cs="Arial"/>
                <w:sz w:val="22"/>
                <w:szCs w:val="22"/>
              </w:rPr>
            </w:pPr>
            <w:r w:rsidRPr="001A694F">
              <w:rPr>
                <w:rFonts w:ascii="Arial" w:hAnsi="Arial" w:cs="Arial"/>
                <w:sz w:val="22"/>
                <w:szCs w:val="22"/>
              </w:rPr>
              <w:t>2.00</w:t>
            </w: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D</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50 – 59%</w:t>
            </w:r>
          </w:p>
        </w:tc>
        <w:tc>
          <w:tcPr>
            <w:tcW w:w="1802" w:type="dxa"/>
          </w:tcPr>
          <w:p w:rsidR="00D1300B" w:rsidRPr="001A694F" w:rsidRDefault="00D1300B">
            <w:pPr>
              <w:jc w:val="center"/>
              <w:rPr>
                <w:rFonts w:ascii="Arial" w:hAnsi="Arial" w:cs="Arial"/>
                <w:sz w:val="22"/>
                <w:szCs w:val="22"/>
              </w:rPr>
            </w:pPr>
            <w:r w:rsidRPr="001A694F">
              <w:rPr>
                <w:rFonts w:ascii="Arial" w:hAnsi="Arial" w:cs="Arial"/>
                <w:sz w:val="22"/>
                <w:szCs w:val="22"/>
              </w:rPr>
              <w:t>1.00</w:t>
            </w: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F (Fail)</w:t>
            </w:r>
          </w:p>
        </w:tc>
        <w:tc>
          <w:tcPr>
            <w:tcW w:w="4678" w:type="dxa"/>
          </w:tcPr>
          <w:p w:rsidR="00D1300B" w:rsidRPr="001A694F" w:rsidRDefault="00D1300B">
            <w:pPr>
              <w:jc w:val="center"/>
              <w:rPr>
                <w:rFonts w:ascii="Arial" w:hAnsi="Arial" w:cs="Arial"/>
                <w:sz w:val="22"/>
                <w:szCs w:val="22"/>
              </w:rPr>
            </w:pPr>
            <w:r w:rsidRPr="001A694F">
              <w:rPr>
                <w:rFonts w:ascii="Arial" w:hAnsi="Arial" w:cs="Arial"/>
                <w:sz w:val="22"/>
                <w:szCs w:val="22"/>
              </w:rPr>
              <w:t>49% and below</w:t>
            </w:r>
          </w:p>
        </w:tc>
        <w:tc>
          <w:tcPr>
            <w:tcW w:w="1802" w:type="dxa"/>
          </w:tcPr>
          <w:p w:rsidR="00D1300B" w:rsidRPr="001A694F" w:rsidRDefault="00D1300B">
            <w:pPr>
              <w:jc w:val="center"/>
              <w:rPr>
                <w:rFonts w:ascii="Arial" w:hAnsi="Arial" w:cs="Arial"/>
                <w:sz w:val="22"/>
                <w:szCs w:val="22"/>
              </w:rPr>
            </w:pPr>
            <w:r w:rsidRPr="001A694F">
              <w:rPr>
                <w:rFonts w:ascii="Arial" w:hAnsi="Arial" w:cs="Arial"/>
                <w:sz w:val="22"/>
                <w:szCs w:val="22"/>
              </w:rPr>
              <w:t>0.00</w:t>
            </w: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p>
        </w:tc>
        <w:tc>
          <w:tcPr>
            <w:tcW w:w="4678" w:type="dxa"/>
          </w:tcPr>
          <w:p w:rsidR="00D1300B" w:rsidRPr="001A694F" w:rsidRDefault="00D1300B">
            <w:pPr>
              <w:rPr>
                <w:rFonts w:ascii="Arial" w:hAnsi="Arial" w:cs="Arial"/>
                <w:sz w:val="22"/>
                <w:szCs w:val="22"/>
              </w:rPr>
            </w:pP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CR (Credit)</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Credit for diploma requirements has been awarded.</w:t>
            </w: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S</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Satisfactory achievement in field /clinical placement or non-graded subject area.</w:t>
            </w: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U</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Unsatisfactory achievement in field/clinical placement or non-graded subject area.</w:t>
            </w: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X</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NR</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 xml:space="preserve">Grade not reported to Registrar's office.  </w:t>
            </w:r>
          </w:p>
        </w:tc>
        <w:tc>
          <w:tcPr>
            <w:tcW w:w="1802" w:type="dxa"/>
          </w:tcPr>
          <w:p w:rsidR="00D1300B" w:rsidRPr="001A694F" w:rsidRDefault="00D1300B">
            <w:pPr>
              <w:jc w:val="center"/>
              <w:rPr>
                <w:rFonts w:ascii="Arial" w:hAnsi="Arial" w:cs="Arial"/>
                <w:sz w:val="22"/>
                <w:szCs w:val="22"/>
              </w:rPr>
            </w:pPr>
          </w:p>
        </w:tc>
      </w:tr>
      <w:tr w:rsidR="00D1300B" w:rsidRPr="001A694F">
        <w:tc>
          <w:tcPr>
            <w:tcW w:w="675" w:type="dxa"/>
          </w:tcPr>
          <w:p w:rsidR="00D1300B" w:rsidRPr="001A694F" w:rsidRDefault="00D1300B">
            <w:pPr>
              <w:rPr>
                <w:rFonts w:ascii="Arial" w:hAnsi="Arial" w:cs="Arial"/>
                <w:sz w:val="22"/>
                <w:szCs w:val="22"/>
              </w:rPr>
            </w:pPr>
          </w:p>
        </w:tc>
        <w:tc>
          <w:tcPr>
            <w:tcW w:w="1701" w:type="dxa"/>
          </w:tcPr>
          <w:p w:rsidR="00D1300B" w:rsidRPr="001A694F" w:rsidRDefault="00D1300B">
            <w:pPr>
              <w:rPr>
                <w:rFonts w:ascii="Arial" w:hAnsi="Arial" w:cs="Arial"/>
                <w:sz w:val="22"/>
                <w:szCs w:val="22"/>
              </w:rPr>
            </w:pPr>
            <w:r w:rsidRPr="001A694F">
              <w:rPr>
                <w:rFonts w:ascii="Arial" w:hAnsi="Arial" w:cs="Arial"/>
                <w:sz w:val="22"/>
                <w:szCs w:val="22"/>
              </w:rPr>
              <w:t>W</w:t>
            </w:r>
          </w:p>
        </w:tc>
        <w:tc>
          <w:tcPr>
            <w:tcW w:w="4678" w:type="dxa"/>
          </w:tcPr>
          <w:p w:rsidR="00D1300B" w:rsidRPr="001A694F" w:rsidRDefault="00D1300B">
            <w:pPr>
              <w:rPr>
                <w:rFonts w:ascii="Arial" w:hAnsi="Arial" w:cs="Arial"/>
                <w:sz w:val="22"/>
                <w:szCs w:val="22"/>
              </w:rPr>
            </w:pPr>
            <w:r w:rsidRPr="001A694F">
              <w:rPr>
                <w:rFonts w:ascii="Arial" w:hAnsi="Arial" w:cs="Arial"/>
                <w:sz w:val="22"/>
                <w:szCs w:val="22"/>
              </w:rPr>
              <w:t>Student has withdrawn from the course without academic penalty.</w:t>
            </w:r>
          </w:p>
        </w:tc>
        <w:tc>
          <w:tcPr>
            <w:tcW w:w="1802" w:type="dxa"/>
          </w:tcPr>
          <w:p w:rsidR="00D1300B" w:rsidRPr="001A694F" w:rsidRDefault="00D1300B">
            <w:pPr>
              <w:jc w:val="center"/>
              <w:rPr>
                <w:rFonts w:ascii="Arial" w:hAnsi="Arial" w:cs="Arial"/>
                <w:sz w:val="22"/>
                <w:szCs w:val="22"/>
              </w:rPr>
            </w:pPr>
          </w:p>
        </w:tc>
      </w:tr>
      <w:tr w:rsidR="002876E6" w:rsidRPr="001A694F" w:rsidTr="009027B2">
        <w:tc>
          <w:tcPr>
            <w:tcW w:w="8856" w:type="dxa"/>
            <w:gridSpan w:val="4"/>
          </w:tcPr>
          <w:p w:rsidR="002876E6" w:rsidRPr="001A694F" w:rsidRDefault="002876E6">
            <w:pPr>
              <w:jc w:val="center"/>
              <w:rPr>
                <w:rFonts w:ascii="Arial" w:hAnsi="Arial" w:cs="Arial"/>
                <w:sz w:val="22"/>
                <w:szCs w:val="22"/>
              </w:rPr>
            </w:pPr>
          </w:p>
        </w:tc>
      </w:tr>
      <w:tr w:rsidR="002876E6" w:rsidRPr="001A694F" w:rsidTr="009418CD">
        <w:tc>
          <w:tcPr>
            <w:tcW w:w="8856" w:type="dxa"/>
            <w:gridSpan w:val="4"/>
          </w:tcPr>
          <w:p w:rsidR="002876E6" w:rsidRPr="001A694F" w:rsidRDefault="002876E6" w:rsidP="002876E6">
            <w:pPr>
              <w:rPr>
                <w:rFonts w:ascii="Arial" w:hAnsi="Arial" w:cs="Arial"/>
                <w:sz w:val="22"/>
                <w:szCs w:val="22"/>
              </w:rPr>
            </w:pPr>
            <w:r w:rsidRPr="001A694F">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Pr="001A694F" w:rsidRDefault="00D1300B">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rsidRPr="001A694F">
        <w:trPr>
          <w:cantSplit/>
        </w:trPr>
        <w:tc>
          <w:tcPr>
            <w:tcW w:w="675" w:type="dxa"/>
          </w:tcPr>
          <w:p w:rsidR="00D1300B" w:rsidRPr="001A694F" w:rsidRDefault="00D1300B">
            <w:pPr>
              <w:rPr>
                <w:rFonts w:ascii="Arial" w:hAnsi="Arial" w:cs="Arial"/>
                <w:b/>
                <w:sz w:val="22"/>
                <w:szCs w:val="22"/>
              </w:rPr>
            </w:pPr>
            <w:r w:rsidRPr="001A694F">
              <w:rPr>
                <w:rFonts w:ascii="Arial" w:hAnsi="Arial" w:cs="Arial"/>
                <w:b/>
                <w:sz w:val="22"/>
                <w:szCs w:val="22"/>
              </w:rPr>
              <w:lastRenderedPageBreak/>
              <w:t>VI.</w:t>
            </w:r>
          </w:p>
        </w:tc>
        <w:tc>
          <w:tcPr>
            <w:tcW w:w="8181" w:type="dxa"/>
            <w:gridSpan w:val="2"/>
          </w:tcPr>
          <w:p w:rsidR="003A0238" w:rsidRPr="001A694F" w:rsidRDefault="00D1300B" w:rsidP="003A0238">
            <w:pPr>
              <w:rPr>
                <w:rFonts w:ascii="Arial" w:hAnsi="Arial" w:cs="Arial"/>
                <w:b/>
                <w:sz w:val="22"/>
                <w:szCs w:val="22"/>
              </w:rPr>
            </w:pPr>
            <w:r w:rsidRPr="001A694F">
              <w:rPr>
                <w:rFonts w:ascii="Arial" w:hAnsi="Arial" w:cs="Arial"/>
                <w:b/>
                <w:sz w:val="22"/>
                <w:szCs w:val="22"/>
              </w:rPr>
              <w:t>SPECIAL NOTES</w:t>
            </w:r>
            <w:r w:rsidR="003A0238" w:rsidRPr="001A694F">
              <w:rPr>
                <w:rFonts w:ascii="Arial" w:hAnsi="Arial" w:cs="Arial"/>
                <w:b/>
                <w:sz w:val="22"/>
                <w:szCs w:val="22"/>
              </w:rPr>
              <w:t>:</w:t>
            </w:r>
          </w:p>
          <w:p w:rsidR="00D1300B" w:rsidRPr="001A694F" w:rsidRDefault="00D1300B">
            <w:pPr>
              <w:rPr>
                <w:rFonts w:ascii="Arial" w:hAnsi="Arial" w:cs="Arial"/>
                <w:sz w:val="22"/>
                <w:szCs w:val="22"/>
              </w:rPr>
            </w:pPr>
          </w:p>
        </w:tc>
      </w:tr>
      <w:tr w:rsidR="00EF4EC9" w:rsidRPr="001A694F" w:rsidTr="004E298B">
        <w:trPr>
          <w:gridAfter w:val="1"/>
          <w:wAfter w:w="18" w:type="dxa"/>
          <w:cantSplit/>
        </w:trPr>
        <w:tc>
          <w:tcPr>
            <w:tcW w:w="8838" w:type="dxa"/>
            <w:gridSpan w:val="2"/>
          </w:tcPr>
          <w:p w:rsidR="00EF4EC9" w:rsidRPr="001A694F" w:rsidRDefault="00EF4EC9" w:rsidP="00EF4EC9">
            <w:pPr>
              <w:rPr>
                <w:rFonts w:ascii="Arial" w:hAnsi="Arial" w:cs="Arial"/>
                <w:sz w:val="22"/>
                <w:szCs w:val="22"/>
                <w:u w:val="single"/>
              </w:rPr>
            </w:pPr>
            <w:r w:rsidRPr="001A694F">
              <w:rPr>
                <w:rFonts w:ascii="Arial" w:hAnsi="Arial" w:cs="Arial"/>
                <w:sz w:val="22"/>
                <w:szCs w:val="22"/>
                <w:u w:val="single"/>
              </w:rPr>
              <w:t>Attendance:</w:t>
            </w:r>
          </w:p>
          <w:p w:rsidR="00EF4EC9" w:rsidRPr="001A694F" w:rsidRDefault="00EF4EC9" w:rsidP="00E5068B">
            <w:pPr>
              <w:rPr>
                <w:rFonts w:ascii="Arial" w:hAnsi="Arial" w:cs="Arial"/>
                <w:sz w:val="22"/>
                <w:szCs w:val="22"/>
              </w:rPr>
            </w:pPr>
            <w:r w:rsidRPr="001A694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1A694F" w:rsidTr="004E298B">
        <w:trPr>
          <w:gridAfter w:val="1"/>
          <w:wAfter w:w="18" w:type="dxa"/>
          <w:cantSplit/>
        </w:trPr>
        <w:tc>
          <w:tcPr>
            <w:tcW w:w="8838" w:type="dxa"/>
            <w:gridSpan w:val="2"/>
          </w:tcPr>
          <w:p w:rsidR="00EF4EC9" w:rsidRPr="001A694F" w:rsidRDefault="00EF4EC9" w:rsidP="00EF4EC9">
            <w:pPr>
              <w:rPr>
                <w:rFonts w:ascii="Arial" w:hAnsi="Arial" w:cs="Arial"/>
                <w:sz w:val="22"/>
                <w:szCs w:val="22"/>
              </w:rPr>
            </w:pPr>
          </w:p>
          <w:p w:rsidR="00EF4EC9" w:rsidRPr="001A694F" w:rsidRDefault="00EF4EC9" w:rsidP="004E298B">
            <w:pPr>
              <w:rPr>
                <w:rFonts w:ascii="Arial" w:hAnsi="Arial" w:cs="Arial"/>
                <w:sz w:val="22"/>
                <w:szCs w:val="22"/>
                <w:u w:val="single"/>
              </w:rPr>
            </w:pPr>
          </w:p>
        </w:tc>
      </w:tr>
    </w:tbl>
    <w:p w:rsidR="00E8152E" w:rsidRPr="001A694F" w:rsidRDefault="00E8152E">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CB4EB0" w:rsidRPr="001A694F" w:rsidTr="00CB4EB0">
        <w:trPr>
          <w:cantSplit/>
        </w:trPr>
        <w:tc>
          <w:tcPr>
            <w:tcW w:w="675" w:type="dxa"/>
          </w:tcPr>
          <w:p w:rsidR="00CB4EB0" w:rsidRPr="001A694F" w:rsidRDefault="00CB4EB0" w:rsidP="00CB4EB0">
            <w:pPr>
              <w:rPr>
                <w:rFonts w:ascii="Arial" w:hAnsi="Arial" w:cs="Arial"/>
                <w:b/>
                <w:sz w:val="22"/>
                <w:szCs w:val="22"/>
              </w:rPr>
            </w:pPr>
            <w:r w:rsidRPr="001A694F">
              <w:rPr>
                <w:rFonts w:ascii="Arial" w:hAnsi="Arial" w:cs="Arial"/>
                <w:b/>
                <w:sz w:val="22"/>
                <w:szCs w:val="22"/>
              </w:rPr>
              <w:t>VII.</w:t>
            </w:r>
          </w:p>
        </w:tc>
        <w:tc>
          <w:tcPr>
            <w:tcW w:w="8181" w:type="dxa"/>
          </w:tcPr>
          <w:p w:rsidR="00CB4EB0" w:rsidRPr="001A694F" w:rsidRDefault="00CB4EB0" w:rsidP="00CB4EB0">
            <w:pPr>
              <w:rPr>
                <w:rFonts w:ascii="Arial" w:hAnsi="Arial" w:cs="Arial"/>
                <w:b/>
                <w:sz w:val="22"/>
                <w:szCs w:val="22"/>
              </w:rPr>
            </w:pPr>
            <w:r w:rsidRPr="001A694F">
              <w:rPr>
                <w:rFonts w:ascii="Arial" w:hAnsi="Arial" w:cs="Arial"/>
                <w:b/>
                <w:sz w:val="22"/>
                <w:szCs w:val="22"/>
              </w:rPr>
              <w:t>COURSE OUTLINE ADDENDUM:</w:t>
            </w:r>
          </w:p>
          <w:p w:rsidR="00CB4EB0" w:rsidRPr="001A694F" w:rsidRDefault="00CB4EB0" w:rsidP="00CB4EB0">
            <w:pPr>
              <w:rPr>
                <w:rFonts w:ascii="Arial" w:hAnsi="Arial" w:cs="Arial"/>
                <w:b/>
                <w:sz w:val="22"/>
                <w:szCs w:val="22"/>
              </w:rPr>
            </w:pPr>
          </w:p>
        </w:tc>
      </w:tr>
      <w:tr w:rsidR="00CB4EB0" w:rsidRPr="001A694F" w:rsidTr="00CB4EB0">
        <w:trPr>
          <w:cantSplit/>
        </w:trPr>
        <w:tc>
          <w:tcPr>
            <w:tcW w:w="675" w:type="dxa"/>
          </w:tcPr>
          <w:p w:rsidR="00CB4EB0" w:rsidRPr="001A694F" w:rsidRDefault="00CB4EB0" w:rsidP="00CB4EB0">
            <w:pPr>
              <w:rPr>
                <w:rFonts w:ascii="Arial" w:hAnsi="Arial" w:cs="Arial"/>
                <w:sz w:val="22"/>
                <w:szCs w:val="22"/>
              </w:rPr>
            </w:pPr>
          </w:p>
        </w:tc>
        <w:tc>
          <w:tcPr>
            <w:tcW w:w="8181" w:type="dxa"/>
          </w:tcPr>
          <w:p w:rsidR="00CB4EB0" w:rsidRPr="001A694F" w:rsidRDefault="00CB4EB0" w:rsidP="00E8152E">
            <w:pPr>
              <w:rPr>
                <w:rFonts w:ascii="Arial" w:hAnsi="Arial" w:cs="Arial"/>
                <w:sz w:val="22"/>
                <w:szCs w:val="22"/>
              </w:rPr>
            </w:pPr>
            <w:r w:rsidRPr="001A694F">
              <w:rPr>
                <w:rFonts w:ascii="Arial" w:hAnsi="Arial" w:cs="Arial"/>
                <w:sz w:val="22"/>
                <w:szCs w:val="22"/>
              </w:rPr>
              <w:t xml:space="preserve">The provisions contained in the addendum </w:t>
            </w:r>
            <w:r w:rsidR="00E8152E" w:rsidRPr="001A694F">
              <w:rPr>
                <w:rFonts w:ascii="Arial" w:hAnsi="Arial" w:cs="Arial"/>
                <w:sz w:val="22"/>
                <w:szCs w:val="22"/>
              </w:rPr>
              <w:t xml:space="preserve">located </w:t>
            </w:r>
            <w:r w:rsidR="002876E6" w:rsidRPr="001A694F">
              <w:rPr>
                <w:rFonts w:ascii="Arial" w:hAnsi="Arial" w:cs="Arial"/>
                <w:sz w:val="22"/>
                <w:szCs w:val="22"/>
              </w:rPr>
              <w:t xml:space="preserve">in D2L and </w:t>
            </w:r>
            <w:r w:rsidR="00E8152E" w:rsidRPr="001A694F">
              <w:rPr>
                <w:rFonts w:ascii="Arial" w:hAnsi="Arial" w:cs="Arial"/>
                <w:sz w:val="22"/>
                <w:szCs w:val="22"/>
              </w:rPr>
              <w:t xml:space="preserve">on the portal </w:t>
            </w:r>
            <w:r w:rsidRPr="001A694F">
              <w:rPr>
                <w:rFonts w:ascii="Arial" w:hAnsi="Arial" w:cs="Arial"/>
                <w:sz w:val="22"/>
                <w:szCs w:val="22"/>
              </w:rPr>
              <w:t>form part of this course outline.</w:t>
            </w:r>
          </w:p>
        </w:tc>
      </w:tr>
    </w:tbl>
    <w:p w:rsidR="00D1300B" w:rsidRPr="001A694F" w:rsidRDefault="00D1300B">
      <w:pPr>
        <w:pStyle w:val="EnvelopeReturn"/>
        <w:rPr>
          <w:rFonts w:cs="Arial"/>
          <w:sz w:val="22"/>
          <w:szCs w:val="22"/>
        </w:rPr>
      </w:pPr>
    </w:p>
    <w:p w:rsidR="00CB4EB0" w:rsidRPr="001A694F" w:rsidRDefault="00CB4EB0">
      <w:pPr>
        <w:pStyle w:val="EnvelopeReturn"/>
        <w:rPr>
          <w:rFonts w:cs="Arial"/>
          <w:sz w:val="22"/>
          <w:szCs w:val="22"/>
        </w:rPr>
      </w:pPr>
    </w:p>
    <w:sectPr w:rsidR="00CB4EB0" w:rsidRPr="001A694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9B" w:rsidRDefault="00F1739B">
      <w:r>
        <w:separator/>
      </w:r>
    </w:p>
  </w:endnote>
  <w:endnote w:type="continuationSeparator" w:id="0">
    <w:p w:rsidR="00F1739B" w:rsidRDefault="00F1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9B" w:rsidRDefault="00F1739B">
      <w:r>
        <w:separator/>
      </w:r>
    </w:p>
  </w:footnote>
  <w:footnote w:type="continuationSeparator" w:id="0">
    <w:p w:rsidR="00F1739B" w:rsidRDefault="00F1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99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42992">
          <w:pPr>
            <w:rPr>
              <w:rFonts w:ascii="Arial" w:hAnsi="Arial"/>
              <w:snapToGrid w:val="0"/>
            </w:rPr>
          </w:pPr>
          <w:r>
            <w:rPr>
              <w:rFonts w:ascii="Arial" w:hAnsi="Arial"/>
              <w:snapToGrid w:val="0"/>
            </w:rPr>
            <w:t>International Perspectives through Dialogue</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142992">
          <w:pPr>
            <w:pStyle w:val="Header"/>
            <w:jc w:val="right"/>
            <w:rPr>
              <w:rFonts w:ascii="Arial" w:hAnsi="Arial"/>
              <w:snapToGrid w:val="0"/>
            </w:rPr>
          </w:pPr>
          <w:r>
            <w:rPr>
              <w:rFonts w:ascii="Arial" w:hAnsi="Arial"/>
              <w:snapToGrid w:val="0"/>
            </w:rPr>
            <w:t>GAS118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1E6788"/>
    <w:multiLevelType w:val="hybridMultilevel"/>
    <w:tmpl w:val="3CDE7FE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A40EFC"/>
    <w:multiLevelType w:val="hybridMultilevel"/>
    <w:tmpl w:val="7AFC7E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760AA0"/>
    <w:multiLevelType w:val="hybridMultilevel"/>
    <w:tmpl w:val="7BA050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3874BF"/>
    <w:multiLevelType w:val="hybridMultilevel"/>
    <w:tmpl w:val="2EC0F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206590"/>
    <w:multiLevelType w:val="hybridMultilevel"/>
    <w:tmpl w:val="049E6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DFB5DF8"/>
    <w:multiLevelType w:val="hybridMultilevel"/>
    <w:tmpl w:val="6930B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A2FD9"/>
    <w:multiLevelType w:val="hybridMultilevel"/>
    <w:tmpl w:val="B6E02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F484A08"/>
    <w:multiLevelType w:val="hybridMultilevel"/>
    <w:tmpl w:val="A554F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15"/>
  </w:num>
  <w:num w:numId="5">
    <w:abstractNumId w:val="18"/>
  </w:num>
  <w:num w:numId="6">
    <w:abstractNumId w:val="3"/>
  </w:num>
  <w:num w:numId="7">
    <w:abstractNumId w:val="1"/>
  </w:num>
  <w:num w:numId="8">
    <w:abstractNumId w:val="13"/>
  </w:num>
  <w:num w:numId="9">
    <w:abstractNumId w:val="16"/>
  </w:num>
  <w:num w:numId="10">
    <w:abstractNumId w:val="4"/>
  </w:num>
  <w:num w:numId="11">
    <w:abstractNumId w:val="10"/>
  </w:num>
  <w:num w:numId="12">
    <w:abstractNumId w:val="0"/>
  </w:num>
  <w:num w:numId="13">
    <w:abstractNumId w:val="19"/>
  </w:num>
  <w:num w:numId="14">
    <w:abstractNumId w:val="7"/>
  </w:num>
  <w:num w:numId="15">
    <w:abstractNumId w:val="11"/>
  </w:num>
  <w:num w:numId="16">
    <w:abstractNumId w:val="9"/>
  </w:num>
  <w:num w:numId="17">
    <w:abstractNumId w:val="14"/>
  </w:num>
  <w:num w:numId="18">
    <w:abstractNumId w:val="12"/>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F0D"/>
    <w:rsid w:val="00024279"/>
    <w:rsid w:val="0004491B"/>
    <w:rsid w:val="0013201F"/>
    <w:rsid w:val="001428EB"/>
    <w:rsid w:val="00142992"/>
    <w:rsid w:val="00163722"/>
    <w:rsid w:val="00177078"/>
    <w:rsid w:val="001A694F"/>
    <w:rsid w:val="001B72EE"/>
    <w:rsid w:val="0020799F"/>
    <w:rsid w:val="00283F8A"/>
    <w:rsid w:val="002876E6"/>
    <w:rsid w:val="00295232"/>
    <w:rsid w:val="002D0F95"/>
    <w:rsid w:val="002D240A"/>
    <w:rsid w:val="003A0238"/>
    <w:rsid w:val="003D0B70"/>
    <w:rsid w:val="003D3635"/>
    <w:rsid w:val="003D5562"/>
    <w:rsid w:val="00441ECC"/>
    <w:rsid w:val="00455859"/>
    <w:rsid w:val="00497B5F"/>
    <w:rsid w:val="004E298B"/>
    <w:rsid w:val="00532940"/>
    <w:rsid w:val="00533537"/>
    <w:rsid w:val="0056705E"/>
    <w:rsid w:val="005A28BC"/>
    <w:rsid w:val="005C10A6"/>
    <w:rsid w:val="00613807"/>
    <w:rsid w:val="00626C24"/>
    <w:rsid w:val="00634862"/>
    <w:rsid w:val="006D74F1"/>
    <w:rsid w:val="007075FE"/>
    <w:rsid w:val="00721404"/>
    <w:rsid w:val="00721FF2"/>
    <w:rsid w:val="00723208"/>
    <w:rsid w:val="00754E67"/>
    <w:rsid w:val="007A0698"/>
    <w:rsid w:val="007E6621"/>
    <w:rsid w:val="007F132C"/>
    <w:rsid w:val="007F73A4"/>
    <w:rsid w:val="00807801"/>
    <w:rsid w:val="008476B6"/>
    <w:rsid w:val="00867048"/>
    <w:rsid w:val="008B0C64"/>
    <w:rsid w:val="009B4C95"/>
    <w:rsid w:val="009B5B24"/>
    <w:rsid w:val="00A01D87"/>
    <w:rsid w:val="00A023DB"/>
    <w:rsid w:val="00A85995"/>
    <w:rsid w:val="00A9176F"/>
    <w:rsid w:val="00A97B10"/>
    <w:rsid w:val="00AB5386"/>
    <w:rsid w:val="00AC5756"/>
    <w:rsid w:val="00B50404"/>
    <w:rsid w:val="00B778BA"/>
    <w:rsid w:val="00B835FC"/>
    <w:rsid w:val="00BA119A"/>
    <w:rsid w:val="00BA318C"/>
    <w:rsid w:val="00BC7832"/>
    <w:rsid w:val="00BD099E"/>
    <w:rsid w:val="00C0550E"/>
    <w:rsid w:val="00C53F7E"/>
    <w:rsid w:val="00C62E20"/>
    <w:rsid w:val="00C87B5D"/>
    <w:rsid w:val="00C97440"/>
    <w:rsid w:val="00C97897"/>
    <w:rsid w:val="00CB4EB0"/>
    <w:rsid w:val="00D1300B"/>
    <w:rsid w:val="00DC1839"/>
    <w:rsid w:val="00E25868"/>
    <w:rsid w:val="00E5068B"/>
    <w:rsid w:val="00E8152E"/>
    <w:rsid w:val="00E86FF6"/>
    <w:rsid w:val="00EE319D"/>
    <w:rsid w:val="00EE6E49"/>
    <w:rsid w:val="00EF4EC9"/>
    <w:rsid w:val="00F0236B"/>
    <w:rsid w:val="00F1739B"/>
    <w:rsid w:val="00F430A9"/>
    <w:rsid w:val="00F93C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3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048CF-E714-45B5-8341-CC8E5C320760}"/>
</file>

<file path=customXml/itemProps2.xml><?xml version="1.0" encoding="utf-8"?>
<ds:datastoreItem xmlns:ds="http://schemas.openxmlformats.org/officeDocument/2006/customXml" ds:itemID="{DB7C4949-65C4-4D1A-8EEB-2034AF001FC1}"/>
</file>

<file path=customXml/itemProps3.xml><?xml version="1.0" encoding="utf-8"?>
<ds:datastoreItem xmlns:ds="http://schemas.openxmlformats.org/officeDocument/2006/customXml" ds:itemID="{F9947F97-A239-40F8-BEF4-22E1C8EA59DD}"/>
</file>

<file path=docProps/app.xml><?xml version="1.0" encoding="utf-8"?>
<Properties xmlns="http://schemas.openxmlformats.org/officeDocument/2006/extended-properties" xmlns:vt="http://schemas.openxmlformats.org/officeDocument/2006/docPropsVTypes">
  <Template>Normal.dotm</Template>
  <TotalTime>2</TotalTime>
  <Pages>5</Pages>
  <Words>955</Words>
  <Characters>5838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2015-09-02T14:47:00Z</cp:lastPrinted>
  <dcterms:created xsi:type="dcterms:W3CDTF">2015-09-21T13:19:00Z</dcterms:created>
  <dcterms:modified xsi:type="dcterms:W3CDTF">2015-09-21T13:19:00Z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10134800</vt:r8>
  </property>
</Properties>
</file>